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F9" w:rsidRPr="00275216" w:rsidRDefault="005E7EF9" w:rsidP="005E7EF9">
      <w:pPr>
        <w:adjustRightInd w:val="0"/>
        <w:spacing w:line="240" w:lineRule="auto"/>
        <w:jc w:val="center"/>
        <w:rPr>
          <w:rFonts w:eastAsia="Times New Roman"/>
          <w:szCs w:val="24"/>
          <w:lang w:eastAsia="es-CO"/>
        </w:rPr>
      </w:pPr>
      <w:r w:rsidRPr="00275216">
        <w:rPr>
          <w:rFonts w:eastAsia="Times New Roman"/>
          <w:b/>
          <w:bCs/>
          <w:sz w:val="28"/>
          <w:lang w:eastAsia="es-CO"/>
        </w:rPr>
        <w:t>DECRETO N° 3026</w:t>
      </w:r>
    </w:p>
    <w:p w:rsidR="005E7EF9" w:rsidRPr="00275216" w:rsidRDefault="005E7EF9" w:rsidP="005E7EF9">
      <w:pPr>
        <w:adjustRightInd w:val="0"/>
        <w:spacing w:line="240" w:lineRule="auto"/>
        <w:jc w:val="center"/>
        <w:rPr>
          <w:rFonts w:eastAsia="Times New Roman"/>
          <w:szCs w:val="24"/>
          <w:lang w:eastAsia="es-CO"/>
        </w:rPr>
      </w:pPr>
      <w:r w:rsidRPr="00275216">
        <w:rPr>
          <w:rFonts w:eastAsia="Times New Roman"/>
          <w:b/>
          <w:sz w:val="28"/>
          <w:lang w:eastAsia="es-CO"/>
        </w:rPr>
        <w:t>27-12-2013</w:t>
      </w:r>
    </w:p>
    <w:p w:rsidR="005E7EF9" w:rsidRPr="00275216" w:rsidRDefault="005E7EF9" w:rsidP="005E7EF9">
      <w:pPr>
        <w:adjustRightInd w:val="0"/>
        <w:spacing w:line="240" w:lineRule="auto"/>
        <w:jc w:val="center"/>
        <w:rPr>
          <w:rFonts w:eastAsia="Times New Roman"/>
          <w:szCs w:val="24"/>
          <w:lang w:eastAsia="es-CO"/>
        </w:rPr>
      </w:pPr>
      <w:r w:rsidRPr="00275216">
        <w:rPr>
          <w:rFonts w:eastAsia="Times New Roman"/>
          <w:b/>
          <w:iCs/>
          <w:sz w:val="28"/>
          <w:lang w:eastAsia="es-CO"/>
        </w:rPr>
        <w:t>MINISTERIO DE HACIENDA Y CRÉDITO PÚBLICO</w:t>
      </w:r>
    </w:p>
    <w:p w:rsidR="005E7EF9" w:rsidRPr="00275216" w:rsidRDefault="005E7EF9" w:rsidP="005E7EF9">
      <w:pPr>
        <w:adjustRightInd w:val="0"/>
        <w:spacing w:line="240" w:lineRule="auto"/>
        <w:jc w:val="center"/>
        <w:rPr>
          <w:rFonts w:eastAsia="Times New Roman"/>
          <w:szCs w:val="24"/>
          <w:lang w:eastAsia="es-CO"/>
        </w:rPr>
      </w:pPr>
      <w:r w:rsidRPr="00275216">
        <w:rPr>
          <w:rFonts w:eastAsia="Times New Roman"/>
          <w:b/>
          <w:i/>
          <w:iCs/>
          <w:szCs w:val="24"/>
          <w:lang w:eastAsia="es-CO"/>
        </w:rPr>
        <w:t> </w:t>
      </w:r>
    </w:p>
    <w:p w:rsidR="005E7EF9" w:rsidRPr="00275216" w:rsidRDefault="005E7EF9" w:rsidP="005E7EF9">
      <w:pPr>
        <w:adjustRightInd w:val="0"/>
        <w:spacing w:line="240" w:lineRule="auto"/>
        <w:jc w:val="center"/>
        <w:rPr>
          <w:rFonts w:eastAsia="Times New Roman"/>
          <w:szCs w:val="24"/>
          <w:lang w:eastAsia="es-CO"/>
        </w:rPr>
      </w:pPr>
      <w:r w:rsidRPr="00275216">
        <w:rPr>
          <w:rFonts w:eastAsia="Times New Roman"/>
          <w:b/>
          <w:i/>
          <w:iCs/>
          <w:szCs w:val="24"/>
          <w:lang w:eastAsia="es-CO"/>
        </w:rPr>
        <w:t> </w:t>
      </w:r>
    </w:p>
    <w:p w:rsidR="005E7EF9" w:rsidRPr="00275216" w:rsidRDefault="005E7EF9" w:rsidP="005E7EF9">
      <w:pPr>
        <w:adjustRightInd w:val="0"/>
        <w:spacing w:line="240" w:lineRule="auto"/>
        <w:jc w:val="center"/>
        <w:rPr>
          <w:rFonts w:eastAsia="Times New Roman"/>
          <w:szCs w:val="24"/>
          <w:lang w:eastAsia="es-CO"/>
        </w:rPr>
      </w:pPr>
      <w:proofErr w:type="gramStart"/>
      <w:r w:rsidRPr="00275216">
        <w:rPr>
          <w:rFonts w:eastAsia="Times New Roman"/>
          <w:i/>
          <w:iCs/>
          <w:szCs w:val="24"/>
          <w:lang w:eastAsia="es-CO"/>
        </w:rPr>
        <w:t>por</w:t>
      </w:r>
      <w:proofErr w:type="gramEnd"/>
      <w:r w:rsidRPr="00275216">
        <w:rPr>
          <w:rFonts w:eastAsia="Times New Roman"/>
          <w:i/>
          <w:iCs/>
          <w:szCs w:val="24"/>
          <w:lang w:eastAsia="es-CO"/>
        </w:rPr>
        <w:t xml:space="preserve"> el cual se reglamenta parcialmente el Estatuto Tributario.</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El Presidente de la República de Colombia, en uso de sus facultades constitucionales y legales, en especial las que le confieren los numerales 11 y 20 del artículo 189 de la Constitución y de conformidad con lo dispuesto en los artículos </w:t>
      </w:r>
      <w:hyperlink r:id="rId5" w:tooltip="Estatuto Tributario CETA" w:history="1">
        <w:r w:rsidRPr="00275216">
          <w:rPr>
            <w:rFonts w:eastAsia="Times New Roman"/>
            <w:szCs w:val="24"/>
            <w:lang w:eastAsia="es-CO"/>
          </w:rPr>
          <w:t>9°</w:t>
        </w:r>
      </w:hyperlink>
      <w:r w:rsidRPr="00275216">
        <w:rPr>
          <w:rFonts w:eastAsia="Times New Roman"/>
          <w:szCs w:val="24"/>
          <w:lang w:eastAsia="es-CO"/>
        </w:rPr>
        <w:t xml:space="preserve">, </w:t>
      </w:r>
      <w:hyperlink r:id="rId6" w:tooltip="Estatuto Tributario CETA" w:history="1">
        <w:r w:rsidRPr="00275216">
          <w:rPr>
            <w:rFonts w:eastAsia="Times New Roman"/>
            <w:szCs w:val="24"/>
            <w:lang w:eastAsia="es-CO"/>
          </w:rPr>
          <w:t>12</w:t>
        </w:r>
      </w:hyperlink>
      <w:r w:rsidRPr="00275216">
        <w:rPr>
          <w:rFonts w:eastAsia="Times New Roman"/>
          <w:szCs w:val="24"/>
          <w:lang w:eastAsia="es-CO"/>
        </w:rPr>
        <w:t xml:space="preserve">, </w:t>
      </w:r>
      <w:hyperlink r:id="rId7" w:tooltip="Estatuto Tributario CETA" w:history="1">
        <w:r w:rsidRPr="00275216">
          <w:rPr>
            <w:rFonts w:eastAsia="Times New Roman"/>
            <w:szCs w:val="24"/>
            <w:lang w:eastAsia="es-CO"/>
          </w:rPr>
          <w:t>20</w:t>
        </w:r>
      </w:hyperlink>
      <w:r w:rsidRPr="00275216">
        <w:rPr>
          <w:rFonts w:eastAsia="Times New Roman"/>
          <w:szCs w:val="24"/>
          <w:lang w:eastAsia="es-CO"/>
        </w:rPr>
        <w:t xml:space="preserve">, </w:t>
      </w:r>
      <w:hyperlink r:id="rId8" w:tooltip="Estatuto Tributario CETA" w:history="1">
        <w:r w:rsidRPr="00275216">
          <w:rPr>
            <w:rFonts w:eastAsia="Times New Roman"/>
            <w:szCs w:val="24"/>
            <w:lang w:eastAsia="es-CO"/>
          </w:rPr>
          <w:t>20-1</w:t>
        </w:r>
      </w:hyperlink>
      <w:r w:rsidRPr="00275216">
        <w:rPr>
          <w:rFonts w:eastAsia="Times New Roman"/>
          <w:szCs w:val="24"/>
          <w:lang w:eastAsia="es-CO"/>
        </w:rPr>
        <w:t xml:space="preserve">, </w:t>
      </w:r>
      <w:hyperlink r:id="rId9" w:tooltip="Estatuto Tributario CETA" w:history="1">
        <w:r w:rsidRPr="00275216">
          <w:rPr>
            <w:rFonts w:eastAsia="Times New Roman"/>
            <w:szCs w:val="24"/>
            <w:lang w:eastAsia="es-CO"/>
          </w:rPr>
          <w:t>20-2</w:t>
        </w:r>
      </w:hyperlink>
      <w:r w:rsidRPr="00275216">
        <w:rPr>
          <w:rFonts w:eastAsia="Times New Roman"/>
          <w:szCs w:val="24"/>
          <w:lang w:eastAsia="es-CO"/>
        </w:rPr>
        <w:t xml:space="preserve">, </w:t>
      </w:r>
      <w:hyperlink r:id="rId10" w:tooltip="Estatuto Tributario CETA" w:history="1">
        <w:r w:rsidRPr="00275216">
          <w:rPr>
            <w:rFonts w:eastAsia="Times New Roman"/>
            <w:szCs w:val="24"/>
            <w:lang w:eastAsia="es-CO"/>
          </w:rPr>
          <w:t>27</w:t>
        </w:r>
      </w:hyperlink>
      <w:r w:rsidRPr="00275216">
        <w:rPr>
          <w:rFonts w:eastAsia="Times New Roman"/>
          <w:szCs w:val="24"/>
          <w:lang w:eastAsia="es-CO"/>
        </w:rPr>
        <w:t xml:space="preserve"> y </w:t>
      </w:r>
      <w:hyperlink r:id="rId11" w:tooltip="Estatuto Tributario CETA" w:history="1">
        <w:r w:rsidRPr="00275216">
          <w:rPr>
            <w:rFonts w:eastAsia="Times New Roman"/>
            <w:szCs w:val="24"/>
            <w:lang w:eastAsia="es-CO"/>
          </w:rPr>
          <w:t>30</w:t>
        </w:r>
      </w:hyperlink>
      <w:r w:rsidRPr="00275216">
        <w:rPr>
          <w:rFonts w:eastAsia="Times New Roman"/>
          <w:szCs w:val="24"/>
          <w:lang w:eastAsia="es-CO"/>
        </w:rPr>
        <w:t xml:space="preserve"> del Estatuto Tributario,</w:t>
      </w:r>
    </w:p>
    <w:p w:rsidR="005E7EF9" w:rsidRPr="00275216" w:rsidRDefault="005E7EF9" w:rsidP="005E7EF9">
      <w:pPr>
        <w:adjustRightInd w:val="0"/>
        <w:spacing w:line="240" w:lineRule="auto"/>
        <w:jc w:val="center"/>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jc w:val="center"/>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jc w:val="center"/>
        <w:rPr>
          <w:rFonts w:eastAsia="Times New Roman"/>
          <w:szCs w:val="24"/>
          <w:lang w:eastAsia="es-CO"/>
        </w:rPr>
      </w:pPr>
      <w:r w:rsidRPr="00275216">
        <w:rPr>
          <w:rFonts w:eastAsia="Times New Roman"/>
          <w:b/>
          <w:szCs w:val="24"/>
          <w:lang w:eastAsia="es-CO"/>
        </w:rPr>
        <w:t>CONSIDERANDO:</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Que los artículos 86 y 87 de la Ley 1607 de 2012 adicionaron al Estatuto Tributario los artículos </w:t>
      </w:r>
      <w:hyperlink r:id="rId12" w:tooltip="Estatuto Tributario CETA" w:history="1">
        <w:r w:rsidRPr="00275216">
          <w:rPr>
            <w:rFonts w:eastAsia="Times New Roman"/>
            <w:szCs w:val="24"/>
            <w:lang w:eastAsia="es-CO"/>
          </w:rPr>
          <w:t>20-1</w:t>
        </w:r>
      </w:hyperlink>
      <w:r w:rsidRPr="00275216">
        <w:rPr>
          <w:rFonts w:eastAsia="Times New Roman"/>
          <w:szCs w:val="24"/>
          <w:lang w:eastAsia="es-CO"/>
        </w:rPr>
        <w:t xml:space="preserve"> y </w:t>
      </w:r>
      <w:hyperlink r:id="rId13" w:tooltip="Estatuto Tributario CETA" w:history="1">
        <w:r w:rsidRPr="00275216">
          <w:rPr>
            <w:rFonts w:eastAsia="Times New Roman"/>
            <w:szCs w:val="24"/>
            <w:lang w:eastAsia="es-CO"/>
          </w:rPr>
          <w:t>20-2</w:t>
        </w:r>
      </w:hyperlink>
      <w:r w:rsidRPr="00275216">
        <w:rPr>
          <w:rFonts w:eastAsia="Times New Roman"/>
          <w:szCs w:val="24"/>
          <w:lang w:eastAsia="es-CO"/>
        </w:rPr>
        <w:t xml:space="preserve"> , introduciendo la noción de establecimiento permanente de las personas naturales sin residencia en el país y de las sociedades o entidades extranjeras, y regulando su tributación en el territorio nacional.</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Que el inciso último del </w:t>
      </w:r>
      <w:hyperlink r:id="rId14" w:tooltip="Estatuto Tributario CETA" w:history="1">
        <w:r w:rsidRPr="00275216">
          <w:rPr>
            <w:rFonts w:eastAsia="Times New Roman"/>
            <w:szCs w:val="24"/>
            <w:lang w:eastAsia="es-CO"/>
          </w:rPr>
          <w:t>artículo 9°</w:t>
        </w:r>
      </w:hyperlink>
      <w:r w:rsidRPr="00275216">
        <w:rPr>
          <w:rFonts w:eastAsia="Times New Roman"/>
          <w:szCs w:val="24"/>
          <w:lang w:eastAsia="es-CO"/>
        </w:rPr>
        <w:t xml:space="preserve"> del Estatuto Tributario establece que las personas naturales, nacionales o extranjeras, que no tengan residencia en el país solo están sujetas al impuesto sobre la renta y complementarios respecto a sus rentas y ganancias ocasionales de fuente nacional.</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Que el inciso segundo del </w:t>
      </w:r>
      <w:hyperlink r:id="rId15" w:tooltip="Estatuto Tributario CETA" w:history="1">
        <w:r w:rsidRPr="00275216">
          <w:rPr>
            <w:rFonts w:eastAsia="Times New Roman"/>
            <w:szCs w:val="24"/>
            <w:lang w:eastAsia="es-CO"/>
          </w:rPr>
          <w:t>artículo 12</w:t>
        </w:r>
      </w:hyperlink>
      <w:r w:rsidRPr="00275216">
        <w:rPr>
          <w:rFonts w:eastAsia="Times New Roman"/>
          <w:szCs w:val="24"/>
          <w:lang w:eastAsia="es-CO"/>
        </w:rPr>
        <w:t xml:space="preserve"> del Estatuto Tributario, en concordancia con el </w:t>
      </w:r>
      <w:hyperlink r:id="rId16" w:tooltip="Estatuto Tributario CETA" w:history="1">
        <w:r w:rsidRPr="00275216">
          <w:rPr>
            <w:rFonts w:eastAsia="Times New Roman"/>
            <w:szCs w:val="24"/>
            <w:lang w:eastAsia="es-CO"/>
          </w:rPr>
          <w:t>artículo 20</w:t>
        </w:r>
      </w:hyperlink>
      <w:r w:rsidRPr="00275216">
        <w:rPr>
          <w:rFonts w:eastAsia="Times New Roman"/>
          <w:szCs w:val="24"/>
          <w:lang w:eastAsia="es-CO"/>
        </w:rPr>
        <w:t xml:space="preserve"> del Estatuto Tributario, modificado por el artículo 85 de la Ley 1607 de 2012, establece que son contribuyentes del impuesto sobre la renta y complementarios las sociedades y entidades extranjeras de cualquier naturaleza únicamente en relación con sus rentas y ganancias ocasionales de fuente nacional, independientemente de que perciban dichas rentas y ganancias ocasionales directamente o a través de sucursales o establecimientos permanentes ubicados en el país.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Que los artículos </w:t>
      </w:r>
      <w:hyperlink r:id="rId17" w:tooltip="Estatuto Tributario CETA" w:history="1">
        <w:r w:rsidRPr="00275216">
          <w:rPr>
            <w:rFonts w:eastAsia="Times New Roman"/>
            <w:szCs w:val="24"/>
            <w:lang w:eastAsia="es-CO"/>
          </w:rPr>
          <w:t>240</w:t>
        </w:r>
      </w:hyperlink>
      <w:r w:rsidRPr="00275216">
        <w:rPr>
          <w:rFonts w:eastAsia="Times New Roman"/>
          <w:szCs w:val="24"/>
          <w:lang w:eastAsia="es-CO"/>
        </w:rPr>
        <w:t xml:space="preserve"> y </w:t>
      </w:r>
      <w:hyperlink r:id="rId18" w:tooltip="Estatuto Tributario CETA" w:history="1">
        <w:r w:rsidRPr="00275216">
          <w:rPr>
            <w:rFonts w:eastAsia="Times New Roman"/>
            <w:szCs w:val="24"/>
            <w:lang w:eastAsia="es-CO"/>
          </w:rPr>
          <w:t>313</w:t>
        </w:r>
      </w:hyperlink>
      <w:r w:rsidRPr="00275216">
        <w:rPr>
          <w:rFonts w:eastAsia="Times New Roman"/>
          <w:szCs w:val="24"/>
          <w:lang w:eastAsia="es-CO"/>
        </w:rPr>
        <w:t xml:space="preserve"> del Estatuto Tributario establecen la tarifa aplicable a los ingresos y ganancias ocasionales de las sociedades y entidades extranjeras.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Que los artículos </w:t>
      </w:r>
      <w:hyperlink r:id="rId19" w:tooltip="Estatuto Tributario CETA" w:history="1">
        <w:r w:rsidRPr="00275216">
          <w:rPr>
            <w:rFonts w:eastAsia="Times New Roman"/>
            <w:szCs w:val="24"/>
            <w:lang w:eastAsia="es-CO"/>
          </w:rPr>
          <w:t>247</w:t>
        </w:r>
      </w:hyperlink>
      <w:r w:rsidRPr="00275216">
        <w:rPr>
          <w:rFonts w:eastAsia="Times New Roman"/>
          <w:szCs w:val="24"/>
          <w:lang w:eastAsia="es-CO"/>
        </w:rPr>
        <w:t xml:space="preserve"> y </w:t>
      </w:r>
      <w:hyperlink r:id="rId20" w:tooltip="Estatuto Tributario CETA" w:history="1">
        <w:r w:rsidRPr="00275216">
          <w:rPr>
            <w:rFonts w:eastAsia="Times New Roman"/>
            <w:szCs w:val="24"/>
            <w:lang w:eastAsia="es-CO"/>
          </w:rPr>
          <w:t>316</w:t>
        </w:r>
      </w:hyperlink>
      <w:r w:rsidRPr="00275216">
        <w:rPr>
          <w:rFonts w:eastAsia="Times New Roman"/>
          <w:szCs w:val="24"/>
          <w:lang w:eastAsia="es-CO"/>
        </w:rPr>
        <w:t xml:space="preserve"> del Estatuto Tributario establecen la tarifa aplicable a los ingresos y ganancias ocasionales de las personas naturales sin residencia en el país.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Que el </w:t>
      </w:r>
      <w:hyperlink r:id="rId21" w:tooltip="Estatuto Tributario CETA" w:history="1">
        <w:r w:rsidRPr="00275216">
          <w:rPr>
            <w:rFonts w:eastAsia="Times New Roman"/>
            <w:szCs w:val="24"/>
            <w:lang w:eastAsia="es-CO"/>
          </w:rPr>
          <w:t>artículo 576</w:t>
        </w:r>
      </w:hyperlink>
      <w:r w:rsidRPr="00275216">
        <w:rPr>
          <w:rFonts w:eastAsia="Times New Roman"/>
          <w:szCs w:val="24"/>
          <w:lang w:eastAsia="es-CO"/>
        </w:rPr>
        <w:t xml:space="preserve"> del Estatuto Tributario determina la obligación de presentar la declaración del impuesto sobre la renta y complementarios por contribuyentes extranjeros o sin residencia en el país.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Que el Título II del Libro Primero del Estatuto Tributario establece el patrimonio de los contribuyentes.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Que el </w:t>
      </w:r>
      <w:hyperlink r:id="rId22" w:tooltip="Estatuto Tributario CETA" w:history="1">
        <w:r w:rsidRPr="00275216">
          <w:rPr>
            <w:rFonts w:eastAsia="Times New Roman"/>
            <w:szCs w:val="24"/>
            <w:lang w:eastAsia="es-CO"/>
          </w:rPr>
          <w:t>artículo 365</w:t>
        </w:r>
      </w:hyperlink>
      <w:r w:rsidRPr="00275216">
        <w:rPr>
          <w:rFonts w:eastAsia="Times New Roman"/>
          <w:szCs w:val="24"/>
          <w:lang w:eastAsia="es-CO"/>
        </w:rPr>
        <w:t xml:space="preserve"> del Estatuto Tributario faculta al Gobierno Nacional para establecer retenciones en la fuente.</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Que el </w:t>
      </w:r>
      <w:hyperlink r:id="rId23" w:tooltip="Estatuto Tributario CETA" w:history="1">
        <w:r w:rsidRPr="00275216">
          <w:rPr>
            <w:rFonts w:eastAsia="Times New Roman"/>
            <w:szCs w:val="24"/>
            <w:lang w:eastAsia="es-CO"/>
          </w:rPr>
          <w:t>artículo 555-2</w:t>
        </w:r>
      </w:hyperlink>
      <w:r w:rsidRPr="00275216">
        <w:rPr>
          <w:rFonts w:eastAsia="Times New Roman"/>
          <w:szCs w:val="24"/>
          <w:lang w:eastAsia="es-CO"/>
        </w:rPr>
        <w:t xml:space="preserve"> del Estatuto Tributario regula el Registro Único Tributario –RUT– como mecanismo único para identificar, ubicar y clasificar a las personas y entidades que tengan la calidad de contribuyentes declarantes del impuesto sobre la renta.</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Que el artículo 90 de la Ley 1607 de 2012 modificó el </w:t>
      </w:r>
      <w:hyperlink r:id="rId24" w:tooltip="Estatuto Tributario CETA" w:history="1">
        <w:r w:rsidRPr="00275216">
          <w:rPr>
            <w:rFonts w:eastAsia="Times New Roman"/>
            <w:szCs w:val="24"/>
            <w:lang w:eastAsia="es-CO"/>
          </w:rPr>
          <w:t>artículo 30</w:t>
        </w:r>
      </w:hyperlink>
      <w:r w:rsidRPr="00275216">
        <w:rPr>
          <w:rFonts w:eastAsia="Times New Roman"/>
          <w:szCs w:val="24"/>
          <w:lang w:eastAsia="es-CO"/>
        </w:rPr>
        <w:t xml:space="preserve"> del Estatuto Tributario que contiene la definición de dividendos o participaciones en utilidades, calificando en el numeral cuarto como tales la transferencia de utilidades que correspondan a rentas y ganancias ocasionales de fuente nacional obtenidas a través de los establecimientos </w:t>
      </w:r>
      <w:r w:rsidRPr="00275216">
        <w:rPr>
          <w:rFonts w:eastAsia="Times New Roman"/>
          <w:szCs w:val="24"/>
          <w:lang w:eastAsia="es-CO"/>
        </w:rPr>
        <w:lastRenderedPageBreak/>
        <w:t>permanentes o sucursales en Colombia de personas naturales no residentes o sociedades y entidades extranjeras, a favor de empresas vinculadas del exterior.</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Que el artículo 89 de la Ley 1607 de 2012 modificó el literal b) del </w:t>
      </w:r>
      <w:hyperlink r:id="rId25" w:tooltip="Estatuto Tributario CETA" w:history="1">
        <w:r w:rsidRPr="00275216">
          <w:rPr>
            <w:rFonts w:eastAsia="Times New Roman"/>
            <w:szCs w:val="24"/>
            <w:lang w:eastAsia="es-CO"/>
          </w:rPr>
          <w:t>artículo 27</w:t>
        </w:r>
      </w:hyperlink>
      <w:r w:rsidRPr="00275216">
        <w:rPr>
          <w:rFonts w:eastAsia="Times New Roman"/>
          <w:szCs w:val="24"/>
          <w:lang w:eastAsia="es-CO"/>
        </w:rPr>
        <w:t xml:space="preserve"> del Estatuto Tributario, señalando el momento de realización de dividendos o participaciones en el caso de los establecimientos permanentes y sucursales.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Que en razón de lo anterior, es necesario reglamentar la aplicación armónica de las anteriores normas.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Que cumplida la formalidad prevista en el numeral 8 del artículo 8° del Código de Procedimiento Administrativo y de lo Contencioso Administrativo en relación con el texto del presente decreto.</w:t>
      </w:r>
    </w:p>
    <w:p w:rsidR="005E7EF9" w:rsidRPr="00275216" w:rsidRDefault="005E7EF9" w:rsidP="005E7EF9">
      <w:pPr>
        <w:adjustRightInd w:val="0"/>
        <w:spacing w:line="240" w:lineRule="auto"/>
        <w:jc w:val="center"/>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jc w:val="center"/>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jc w:val="center"/>
        <w:rPr>
          <w:rFonts w:eastAsia="Times New Roman"/>
          <w:szCs w:val="24"/>
          <w:lang w:eastAsia="es-CO"/>
        </w:rPr>
      </w:pPr>
      <w:r w:rsidRPr="00275216">
        <w:rPr>
          <w:rFonts w:eastAsia="Times New Roman"/>
          <w:b/>
          <w:szCs w:val="24"/>
          <w:lang w:eastAsia="es-CO"/>
        </w:rPr>
        <w:t>DECRETA:</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1°.</w:t>
      </w:r>
      <w:r w:rsidRPr="00275216">
        <w:rPr>
          <w:rFonts w:eastAsia="Times New Roman"/>
          <w:szCs w:val="24"/>
          <w:lang w:eastAsia="es-CO"/>
        </w:rPr>
        <w:t xml:space="preserve"> </w:t>
      </w:r>
      <w:r w:rsidRPr="00275216">
        <w:rPr>
          <w:rFonts w:eastAsia="Times New Roman"/>
          <w:i/>
          <w:iCs/>
          <w:szCs w:val="24"/>
          <w:lang w:eastAsia="es-CO"/>
        </w:rPr>
        <w:t xml:space="preserve">Concepto de empresa extranjera. </w:t>
      </w:r>
      <w:r w:rsidRPr="00275216">
        <w:rPr>
          <w:rFonts w:eastAsia="Times New Roman"/>
          <w:szCs w:val="24"/>
          <w:lang w:eastAsia="es-CO"/>
        </w:rPr>
        <w:t xml:space="preserve">Para efectos del </w:t>
      </w:r>
      <w:hyperlink r:id="rId26" w:tooltip="Estatuto Tributario CETA" w:history="1">
        <w:r w:rsidRPr="00275216">
          <w:rPr>
            <w:rFonts w:eastAsia="Times New Roman"/>
            <w:szCs w:val="24"/>
            <w:lang w:eastAsia="es-CO"/>
          </w:rPr>
          <w:t>artículo 20-1</w:t>
        </w:r>
      </w:hyperlink>
      <w:r w:rsidRPr="00275216">
        <w:rPr>
          <w:rFonts w:eastAsia="Times New Roman"/>
          <w:szCs w:val="24"/>
          <w:lang w:eastAsia="es-CO"/>
        </w:rPr>
        <w:t xml:space="preserve"> del Estatuto Tributario, se entenderá que el término empresa extranjera se refiere al ejercicio, por parte de una persona natural sin residencia en Colombia o de una sociedad o entidad extranjera, de cualquier negocio o actividad, y comprende tanto el ejercicio de profesiones liberales como la prestación de servicios personales y la realización de actividades de carácter independiente.</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2°.</w:t>
      </w:r>
      <w:r w:rsidRPr="00275216">
        <w:rPr>
          <w:rFonts w:eastAsia="Times New Roman"/>
          <w:szCs w:val="24"/>
          <w:lang w:eastAsia="es-CO"/>
        </w:rPr>
        <w:t xml:space="preserve"> </w:t>
      </w:r>
      <w:r w:rsidRPr="00275216">
        <w:rPr>
          <w:rFonts w:eastAsia="Times New Roman"/>
          <w:i/>
          <w:iCs/>
          <w:szCs w:val="24"/>
          <w:lang w:eastAsia="es-CO"/>
        </w:rPr>
        <w:t xml:space="preserve">Lugar fijo de negocios. </w:t>
      </w:r>
      <w:r w:rsidRPr="00275216">
        <w:rPr>
          <w:rFonts w:eastAsia="Times New Roman"/>
          <w:szCs w:val="24"/>
          <w:lang w:eastAsia="es-CO"/>
        </w:rPr>
        <w:t xml:space="preserve">Para efectos del </w:t>
      </w:r>
      <w:hyperlink r:id="rId27" w:tooltip="Estatuto Tributario CETA" w:history="1">
        <w:r w:rsidRPr="00275216">
          <w:rPr>
            <w:rFonts w:eastAsia="Times New Roman"/>
            <w:szCs w:val="24"/>
            <w:lang w:eastAsia="es-CO"/>
          </w:rPr>
          <w:t>artículo 20-1</w:t>
        </w:r>
      </w:hyperlink>
      <w:r w:rsidRPr="00275216">
        <w:rPr>
          <w:rFonts w:eastAsia="Times New Roman"/>
          <w:szCs w:val="24"/>
          <w:lang w:eastAsia="es-CO"/>
        </w:rPr>
        <w:t xml:space="preserve"> del Estatuto Tributario, se entenderá que existe un lugar fijo de negocios en Colombia a través del cual una empresa extranjera realiza toda o parte de su actividad, cuando se cumplan las siguientes condiciones: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a) la existencia de un lugar de negocios en Colombia;</w:t>
      </w:r>
    </w:p>
    <w:p w:rsidR="005E7EF9" w:rsidRPr="00275216" w:rsidRDefault="005E7EF9" w:rsidP="005E7EF9">
      <w:pPr>
        <w:adjustRightInd w:val="0"/>
        <w:spacing w:line="240" w:lineRule="auto"/>
        <w:rPr>
          <w:rFonts w:eastAsia="Times New Roman"/>
          <w:szCs w:val="24"/>
          <w:lang w:eastAsia="es-CO"/>
        </w:rPr>
      </w:pP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b) que dicho lugar de negocios cumpla con la condición de ser fijo, es decir, que esté ubicado en un lugar determinado y con cierto grado de permanencia; y</w:t>
      </w:r>
    </w:p>
    <w:p w:rsidR="005E7EF9" w:rsidRPr="00275216" w:rsidRDefault="005E7EF9" w:rsidP="005E7EF9">
      <w:pPr>
        <w:adjustRightInd w:val="0"/>
        <w:spacing w:line="240" w:lineRule="auto"/>
        <w:rPr>
          <w:rFonts w:eastAsia="Times New Roman"/>
          <w:szCs w:val="24"/>
          <w:lang w:eastAsia="es-CO"/>
        </w:rPr>
      </w:pP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c) que a través de dicho lugar fijo de negocios una empresa extranjera realice toda o parte de su actividad.</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Se considerará, entre otras situaciones, que existe un lugar de negocios en Colombia en los términos del literal a), cuando una empresa extranjera tenga a su disposición cualquier espacio en el territorio nacional, independientemente de que este se utilice o no exclusivamente para la realización de toda o parte de la actividad de la empresa, e independientemente de que la empresa tenga o no un título legal formal que le permita ocupar dicho espacio.</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3°.</w:t>
      </w:r>
      <w:r w:rsidRPr="00275216">
        <w:rPr>
          <w:rFonts w:eastAsia="Times New Roman"/>
          <w:szCs w:val="24"/>
          <w:lang w:eastAsia="es-CO"/>
        </w:rPr>
        <w:t xml:space="preserve"> </w:t>
      </w:r>
      <w:r w:rsidRPr="00275216">
        <w:rPr>
          <w:rFonts w:eastAsia="Times New Roman"/>
          <w:i/>
          <w:iCs/>
          <w:szCs w:val="24"/>
          <w:lang w:eastAsia="es-CO"/>
        </w:rPr>
        <w:t xml:space="preserve">Actividades de carácter exclusivamente auxiliar o preparatorio. </w:t>
      </w:r>
      <w:r w:rsidRPr="00275216">
        <w:rPr>
          <w:rFonts w:eastAsia="Times New Roman"/>
          <w:szCs w:val="24"/>
          <w:lang w:eastAsia="es-CO"/>
        </w:rPr>
        <w:t xml:space="preserve">Se considerará que no existe un establecimiento permanente en Colombia en virtud del </w:t>
      </w:r>
      <w:hyperlink r:id="rId28" w:tooltip="Estatuto Tributario CETA" w:history="1">
        <w:r w:rsidRPr="00275216">
          <w:rPr>
            <w:rFonts w:eastAsia="Times New Roman"/>
            <w:szCs w:val="24"/>
            <w:lang w:eastAsia="es-CO"/>
          </w:rPr>
          <w:t>artículo 20-1</w:t>
        </w:r>
      </w:hyperlink>
      <w:r w:rsidRPr="00275216">
        <w:rPr>
          <w:rFonts w:eastAsia="Times New Roman"/>
          <w:szCs w:val="24"/>
          <w:lang w:eastAsia="es-CO"/>
        </w:rPr>
        <w:t xml:space="preserve"> del Estatuto Tributario cuando, de conformidad con lo establecido en el parágrafo segundo del mismo, una empresa extranjera mantenga un lugar fijo de negocios en Colombia con el único fin de realizar en el país una actividad de carácter exclusivamente auxiliar o preparatorio, tal como:</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a) la utilización de instalaciones con el único fin de almacenar, exponer o entregar bienes o mercancías pertenecientes a la empresa;</w:t>
      </w:r>
    </w:p>
    <w:p w:rsidR="005E7EF9" w:rsidRPr="00275216" w:rsidRDefault="005E7EF9" w:rsidP="005E7EF9">
      <w:pPr>
        <w:adjustRightInd w:val="0"/>
        <w:spacing w:line="240" w:lineRule="auto"/>
        <w:rPr>
          <w:rFonts w:eastAsia="Times New Roman"/>
          <w:szCs w:val="24"/>
          <w:lang w:eastAsia="es-CO"/>
        </w:rPr>
      </w:pP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b) el mantenimiento de un depósito de bienes o mercancías pertenecientes a la empresa con el único fin de almacenarlas, exponerlas o entregarlas;</w:t>
      </w:r>
    </w:p>
    <w:p w:rsidR="005E7EF9" w:rsidRPr="00275216" w:rsidRDefault="005E7EF9" w:rsidP="005E7EF9">
      <w:pPr>
        <w:adjustRightInd w:val="0"/>
        <w:spacing w:line="240" w:lineRule="auto"/>
        <w:rPr>
          <w:rFonts w:eastAsia="Times New Roman"/>
          <w:szCs w:val="24"/>
          <w:lang w:eastAsia="es-CO"/>
        </w:rPr>
      </w:pP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lastRenderedPageBreak/>
        <w:t>c) el mantenimiento de un depósito de bienes o mercancías pertenecientes a la empresa con el único fin de que sean transformadas por otra empresa;</w:t>
      </w:r>
    </w:p>
    <w:p w:rsidR="005E7EF9" w:rsidRPr="00275216" w:rsidRDefault="005E7EF9" w:rsidP="005E7EF9">
      <w:pPr>
        <w:adjustRightInd w:val="0"/>
        <w:spacing w:line="240" w:lineRule="auto"/>
        <w:rPr>
          <w:rFonts w:eastAsia="Times New Roman"/>
          <w:szCs w:val="24"/>
          <w:lang w:eastAsia="es-CO"/>
        </w:rPr>
      </w:pP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d) el mantenimiento de un lugar fijo de negocios con el único fin de comprar bienes o mercancías o de recoger información para la empresa;</w:t>
      </w:r>
    </w:p>
    <w:p w:rsidR="005E7EF9" w:rsidRPr="00275216" w:rsidRDefault="005E7EF9" w:rsidP="005E7EF9">
      <w:pPr>
        <w:adjustRightInd w:val="0"/>
        <w:spacing w:line="240" w:lineRule="auto"/>
        <w:rPr>
          <w:rFonts w:eastAsia="Times New Roman"/>
          <w:szCs w:val="24"/>
          <w:lang w:eastAsia="es-CO"/>
        </w:rPr>
      </w:pP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e) el mantenimiento de un lugar fijo de negocios para el desarrollo de actividades meramente promocionales o publicitarias, incluidas las desarrolladas por oficinas de representación de sociedades o entidades extranjeras, siempre que estas no estén habilitadas para comprometer contractualmente a sus representadas en los negocios o contratos cuya celebración promuevan;</w:t>
      </w:r>
    </w:p>
    <w:p w:rsidR="005E7EF9" w:rsidRPr="00275216" w:rsidRDefault="005E7EF9" w:rsidP="005E7EF9">
      <w:pPr>
        <w:adjustRightInd w:val="0"/>
        <w:spacing w:line="240" w:lineRule="auto"/>
        <w:rPr>
          <w:rFonts w:eastAsia="Times New Roman"/>
          <w:szCs w:val="24"/>
          <w:lang w:eastAsia="es-CO"/>
        </w:rPr>
      </w:pP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f) el mantenimiento de un lugar fijo de negocios con el único fin de realizar cualquier combinación de las actividades anteriormente mencionadas, a condición que tal combinación tenga, a su vez, carácter auxiliar o preparatorio.</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En cualquier caso, no se considerarán de carácter exclusivamente auxiliar o preparatorio la actividad o conjunto de actividades que constituyan parte esencial, significativa o principal de la actividad o conjunto de actividades de la empresa extranjera.</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4°.</w:t>
      </w:r>
      <w:r w:rsidRPr="00275216">
        <w:rPr>
          <w:rFonts w:eastAsia="Times New Roman"/>
          <w:szCs w:val="24"/>
          <w:lang w:eastAsia="es-CO"/>
        </w:rPr>
        <w:t xml:space="preserve"> </w:t>
      </w:r>
      <w:r w:rsidRPr="00275216">
        <w:rPr>
          <w:rFonts w:eastAsia="Times New Roman"/>
          <w:i/>
          <w:iCs/>
          <w:szCs w:val="24"/>
          <w:lang w:eastAsia="es-CO"/>
        </w:rPr>
        <w:t xml:space="preserve">Tributación de las personas naturales sin residencia en Colombia y de las sociedades y entidades extranjeras. </w:t>
      </w:r>
      <w:r w:rsidRPr="00275216">
        <w:rPr>
          <w:rFonts w:eastAsia="Times New Roman"/>
          <w:szCs w:val="24"/>
          <w:lang w:eastAsia="es-CO"/>
        </w:rPr>
        <w:t xml:space="preserve">Las personas naturales sin residencia en Colombia y las sociedades y entidades extranjeras que, de conformidad con lo establecido en el </w:t>
      </w:r>
      <w:hyperlink r:id="rId29" w:tooltip="Estatuto Tributario CETA" w:history="1">
        <w:r w:rsidRPr="00275216">
          <w:rPr>
            <w:rFonts w:eastAsia="Times New Roman"/>
            <w:szCs w:val="24"/>
            <w:lang w:eastAsia="es-CO"/>
          </w:rPr>
          <w:t>artículo 20-1</w:t>
        </w:r>
      </w:hyperlink>
      <w:r w:rsidRPr="00275216">
        <w:rPr>
          <w:rFonts w:eastAsia="Times New Roman"/>
          <w:szCs w:val="24"/>
          <w:lang w:eastAsia="es-CO"/>
        </w:rPr>
        <w:t xml:space="preserve"> del Estatuto Tributario, no tengan un establecimiento permanente en el país o una sucursal en Colombia, son contribuyentes del impuesto sobre la renta y complementarios en relación con sus rentas y ganancias ocasionales de fuente nacional.</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Las personas naturales sin residencia en Colombia y las sociedades y entidades extranjeras que, en virtud de lo establecido en el </w:t>
      </w:r>
      <w:hyperlink r:id="rId30" w:tooltip="Estatuto Tributario CETA" w:history="1">
        <w:r w:rsidRPr="00275216">
          <w:rPr>
            <w:rFonts w:eastAsia="Times New Roman"/>
            <w:szCs w:val="24"/>
            <w:lang w:eastAsia="es-CO"/>
          </w:rPr>
          <w:t>artículo 20-1</w:t>
        </w:r>
      </w:hyperlink>
      <w:r w:rsidRPr="00275216">
        <w:rPr>
          <w:rFonts w:eastAsia="Times New Roman"/>
          <w:szCs w:val="24"/>
          <w:lang w:eastAsia="es-CO"/>
        </w:rPr>
        <w:t xml:space="preserve"> del Estatuto Tributario, tengan uno o más establecimientos permanentes en el país o una sucursal en Colombia, son contribuyentes del impuesto sobre la renta y complementarios en relación con sus rentas y ganancias ocasionales de fuente nacional que sean atribuibles a dichos establecimientos permanentes o sucursal en Colombia, así como por las rentas y ganancias ocasionales de fuente nacional que perciban directamente.</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5°.</w:t>
      </w:r>
      <w:r w:rsidRPr="00275216">
        <w:rPr>
          <w:rFonts w:eastAsia="Times New Roman"/>
          <w:szCs w:val="24"/>
          <w:lang w:eastAsia="es-CO"/>
        </w:rPr>
        <w:t xml:space="preserve"> </w:t>
      </w:r>
      <w:r w:rsidRPr="00275216">
        <w:rPr>
          <w:rFonts w:eastAsia="Times New Roman"/>
          <w:i/>
          <w:iCs/>
          <w:szCs w:val="24"/>
          <w:lang w:eastAsia="es-CO"/>
        </w:rPr>
        <w:t xml:space="preserve">Domicilio fiscal de los establecimientos permanentes. </w:t>
      </w:r>
      <w:r w:rsidRPr="00275216">
        <w:rPr>
          <w:rFonts w:eastAsia="Times New Roman"/>
          <w:szCs w:val="24"/>
          <w:lang w:eastAsia="es-CO"/>
        </w:rPr>
        <w:t>Para efectos tributarios, el domicilio en el país de los establecimientos permanentes de las personas naturales sin residencia en Colombia y de las sociedades y entidades extranjeras, será el que a continuación se señala:</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a) en el caso del establecimiento permanente que se configura cuando una persona, distinta de un agente independiente, actúa por cuenta de una empresa extranjera, y tiene o ejerce habitualmente en el territorio nacional poderes que la facultan para concluir actos o contratos que sean vinculantes para la empresa, el domicilio fiscal del establecimiento permanente será el mismo que dicha persona tenga o esté obligada a tener en el territorio nacional;</w:t>
      </w:r>
    </w:p>
    <w:p w:rsidR="005E7EF9" w:rsidRPr="00275216" w:rsidRDefault="005E7EF9" w:rsidP="005E7EF9">
      <w:pPr>
        <w:adjustRightInd w:val="0"/>
        <w:spacing w:line="240" w:lineRule="auto"/>
        <w:rPr>
          <w:rFonts w:eastAsia="Times New Roman"/>
          <w:szCs w:val="24"/>
          <w:lang w:eastAsia="es-CO"/>
        </w:rPr>
      </w:pP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b) en los demás casos, sin perjuicio de lo establecido en </w:t>
      </w:r>
      <w:hyperlink r:id="rId31" w:tooltip="Estatuto Tributario CETA" w:history="1">
        <w:r w:rsidRPr="00275216">
          <w:rPr>
            <w:rFonts w:eastAsia="Times New Roman"/>
            <w:szCs w:val="24"/>
            <w:lang w:eastAsia="es-CO"/>
          </w:rPr>
          <w:t>artículo 579-1</w:t>
        </w:r>
      </w:hyperlink>
      <w:r w:rsidRPr="00275216">
        <w:rPr>
          <w:rFonts w:eastAsia="Times New Roman"/>
          <w:szCs w:val="24"/>
          <w:lang w:eastAsia="es-CO"/>
        </w:rPr>
        <w:t xml:space="preserve"> del Estatuto Tributario, el domicilio fiscal será aquel que corresponda al lugar principal en el cual la empresa extranjera realiza toda o parte de su actividad en Colombia.</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6°.</w:t>
      </w:r>
      <w:r w:rsidRPr="00275216">
        <w:rPr>
          <w:rFonts w:eastAsia="Times New Roman"/>
          <w:szCs w:val="24"/>
          <w:lang w:eastAsia="es-CO"/>
        </w:rPr>
        <w:t xml:space="preserve"> </w:t>
      </w:r>
      <w:r w:rsidRPr="00275216">
        <w:rPr>
          <w:rFonts w:eastAsia="Times New Roman"/>
          <w:i/>
          <w:iCs/>
          <w:szCs w:val="24"/>
          <w:lang w:eastAsia="es-CO"/>
        </w:rPr>
        <w:t xml:space="preserve">Retención en la fuente por pagos o abonos en cuenta a favor de personas naturales sin residencia en Colombia o sociedades o entidades extranjeras con establecimiento permanente. </w:t>
      </w:r>
      <w:r w:rsidRPr="00275216">
        <w:rPr>
          <w:rFonts w:eastAsia="Times New Roman"/>
          <w:szCs w:val="24"/>
          <w:lang w:eastAsia="es-CO"/>
        </w:rPr>
        <w:t xml:space="preserve">Los agentes de retención que realicen pagos o abonos en cuenta a favor de personas naturales sin residencia en el país o de sociedades o entidades extranjeras que tengan uno o más establecimientos permanentes en el país deberán practicar la retención en la fuente a título de impuesto sobre la renta y complementarios </w:t>
      </w:r>
      <w:r w:rsidRPr="00275216">
        <w:rPr>
          <w:rFonts w:eastAsia="Times New Roman"/>
          <w:szCs w:val="24"/>
          <w:lang w:eastAsia="es-CO"/>
        </w:rPr>
        <w:lastRenderedPageBreak/>
        <w:t>que corresponda a dichos pagos o abonos en cuenta, a las tarifas y en las condiciones aplicables a los residentes y sociedades nacionales, siempre que dichos pagos o abonos en cuenta correspondan a rentas atribuibles al establecimiento permanente en Colombia.</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Los pagos o abonos en cuenta a favor de personas naturales sin residencia en el país o de sociedades o entidades extranjeras, que tengan establecimiento permanente en el país, que correspondan a rentas o ganancias ocasionales percibidas directamente por la persona natural o sociedad o entidad extranjera y que no sean atribuibles a un establecimiento permanente en Colombia, estarán sometidos a la retención en la fuente a que se refieren los artículos</w:t>
      </w:r>
      <w:hyperlink r:id="rId32" w:tooltip="Estatuto Tributario CETA" w:history="1">
        <w:r w:rsidRPr="00275216">
          <w:rPr>
            <w:rFonts w:eastAsia="Times New Roman"/>
            <w:szCs w:val="24"/>
            <w:lang w:eastAsia="es-CO"/>
          </w:rPr>
          <w:t xml:space="preserve"> 406</w:t>
        </w:r>
      </w:hyperlink>
      <w:r w:rsidRPr="00275216">
        <w:rPr>
          <w:rFonts w:eastAsia="Times New Roman"/>
          <w:szCs w:val="24"/>
          <w:lang w:eastAsia="es-CO"/>
        </w:rPr>
        <w:t xml:space="preserve"> y siguientes del Estatuto Tributario, o a las normas que los modifiquen, adicionen o sustituyan. Se entenderán cobijados por este tratamiento los pagos o abonos en cuenta que no correspondan a rentas atribuibles al establecimiento permanente en el país, realizados por el mismo establecimiento permanente a favor de la persona natural sin residencia en el país o de la sociedad o entidad extranjera de la que es establecimiento permanente.</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Parágrafo 1°.</w:t>
      </w:r>
      <w:r w:rsidRPr="00275216">
        <w:rPr>
          <w:rFonts w:eastAsia="Times New Roman"/>
          <w:szCs w:val="24"/>
          <w:lang w:eastAsia="es-CO"/>
        </w:rPr>
        <w:t xml:space="preserve"> Para efectos de lo señalado en el presente artículo y con el fin de facilitar la práctica de las retenciones en la fuente a las personas naturales sin residencia en el país y a las sociedades o entidades extranjeras que tengan establecimiento permanente en el país, dichas personas, sociedades o entidades deberán identificarse ante el agente de retención de la forma indicada en el primer inciso del artículo 10 del presente decreto. Lo anterior, sin perjuicio de que la calidad de Establecimiento Permanente del beneficiario del pago o abono en cuenta sometido a retención en la fuente pueda ser verificado directamente por el agente de retención en la Dirección de Impuestos y Aduanas Nacionales (DIAN).</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Parágrafo 2°.</w:t>
      </w:r>
      <w:r w:rsidRPr="00275216">
        <w:rPr>
          <w:rFonts w:eastAsia="Times New Roman"/>
          <w:szCs w:val="24"/>
          <w:lang w:eastAsia="es-CO"/>
        </w:rPr>
        <w:t xml:space="preserve"> Sin perjuicio de que el contribuyente demuestre lo contrario, se entiende que todo pago o abono en cuenta a favor de una persona natural sin residencia en el país o de una sociedad o entidad extranjera que tenga establecimiento permanente en el país, corresponde a un pago o abono en cuenta hecho directamente a favor de la persona natural o sociedad o entidad extranjera.</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7°.</w:t>
      </w:r>
      <w:r w:rsidRPr="00275216">
        <w:rPr>
          <w:rFonts w:eastAsia="Times New Roman"/>
          <w:szCs w:val="24"/>
          <w:lang w:eastAsia="es-CO"/>
        </w:rPr>
        <w:t xml:space="preserve"> </w:t>
      </w:r>
      <w:r w:rsidRPr="00275216">
        <w:rPr>
          <w:rFonts w:eastAsia="Times New Roman"/>
          <w:i/>
          <w:iCs/>
          <w:szCs w:val="24"/>
          <w:lang w:eastAsia="es-CO"/>
        </w:rPr>
        <w:t xml:space="preserve">Declaración impuesto sobre la renta y complementarios de las personas naturales sin residencia en Colombia y de las sociedades y entidades extranjeras. </w:t>
      </w:r>
      <w:r w:rsidRPr="00275216">
        <w:rPr>
          <w:rFonts w:eastAsia="Times New Roman"/>
          <w:szCs w:val="24"/>
          <w:lang w:eastAsia="es-CO"/>
        </w:rPr>
        <w:t xml:space="preserve">Las personas naturales sin residencia en Colombia y las sociedades o entidades extranjeras que, en virtud de lo establecido en el </w:t>
      </w:r>
      <w:hyperlink r:id="rId33" w:tooltip="Estatuto Tributario CETA" w:history="1">
        <w:r w:rsidRPr="00275216">
          <w:rPr>
            <w:rFonts w:eastAsia="Times New Roman"/>
            <w:szCs w:val="24"/>
            <w:lang w:eastAsia="es-CO"/>
          </w:rPr>
          <w:t>artículo 20-1</w:t>
        </w:r>
      </w:hyperlink>
      <w:r w:rsidRPr="00275216">
        <w:rPr>
          <w:rFonts w:eastAsia="Times New Roman"/>
          <w:szCs w:val="24"/>
          <w:lang w:eastAsia="es-CO"/>
        </w:rPr>
        <w:t xml:space="preserve"> del Estatuto Tributario, tengan uno o más establecimientos permanentes en el país o una sucursal en Colombia deberán presentar declaración por las rentas y ganancias ocasionales de fuente nacional atribuibles a dichos establecimientos permanentes o sucursal en Colombia, así como por las rentas y ganancias ocasionales de fuente nacional percibidas directamente, de conformidad con lo previsto en los artículos </w:t>
      </w:r>
      <w:hyperlink r:id="rId34" w:tooltip="Estatuto Tributario CETA" w:history="1">
        <w:r w:rsidRPr="00275216">
          <w:rPr>
            <w:rFonts w:eastAsia="Times New Roman"/>
            <w:szCs w:val="24"/>
            <w:lang w:eastAsia="es-CO"/>
          </w:rPr>
          <w:t>591</w:t>
        </w:r>
      </w:hyperlink>
      <w:r w:rsidRPr="00275216">
        <w:rPr>
          <w:rFonts w:eastAsia="Times New Roman"/>
          <w:szCs w:val="24"/>
          <w:lang w:eastAsia="es-CO"/>
        </w:rPr>
        <w:t xml:space="preserve"> y </w:t>
      </w:r>
      <w:hyperlink r:id="rId35" w:tooltip="Estatuto Tributario CETA" w:history="1">
        <w:r w:rsidRPr="00275216">
          <w:rPr>
            <w:rFonts w:eastAsia="Times New Roman"/>
            <w:szCs w:val="24"/>
            <w:lang w:eastAsia="es-CO"/>
          </w:rPr>
          <w:t>592</w:t>
        </w:r>
      </w:hyperlink>
      <w:r w:rsidRPr="00275216">
        <w:rPr>
          <w:rFonts w:eastAsia="Times New Roman"/>
          <w:szCs w:val="24"/>
          <w:lang w:eastAsia="es-CO"/>
        </w:rPr>
        <w:t xml:space="preserve"> del Estatuto Tributario.</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Cuando la persona natural sin residencia en Colombia o la sociedad o entidad extranjera tenga más de un establecimiento permanente o sucursal en el país, deberá presentar una declaración de renta y complementarios por cada establecimiento permanente y sucursal, y en ella deberá consignar las rentas y ganancias ocasionales de fuente nacional que les sean atribuibles a cada uno de ellos.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Cuando una persona natural sin residencia en Colombia o una sociedad o entidad extranjera tenga uno o más establecimientos permanentes o una sucursal en Colombia y esté, de conformidad con lo previsto en los artículos </w:t>
      </w:r>
      <w:hyperlink r:id="rId36" w:tooltip="Estatuto Tributario CETA" w:history="1">
        <w:r w:rsidRPr="00275216">
          <w:rPr>
            <w:rFonts w:eastAsia="Times New Roman"/>
            <w:szCs w:val="24"/>
            <w:lang w:eastAsia="es-CO"/>
          </w:rPr>
          <w:t>591</w:t>
        </w:r>
      </w:hyperlink>
      <w:r w:rsidRPr="00275216">
        <w:rPr>
          <w:rFonts w:eastAsia="Times New Roman"/>
          <w:szCs w:val="24"/>
          <w:lang w:eastAsia="es-CO"/>
        </w:rPr>
        <w:t xml:space="preserve"> y </w:t>
      </w:r>
      <w:hyperlink r:id="rId37" w:tooltip="Estatuto Tributario CETA" w:history="1">
        <w:r w:rsidRPr="00275216">
          <w:rPr>
            <w:rFonts w:eastAsia="Times New Roman"/>
            <w:szCs w:val="24"/>
            <w:lang w:eastAsia="es-CO"/>
          </w:rPr>
          <w:t>592</w:t>
        </w:r>
      </w:hyperlink>
      <w:r w:rsidRPr="00275216">
        <w:rPr>
          <w:rFonts w:eastAsia="Times New Roman"/>
          <w:szCs w:val="24"/>
          <w:lang w:eastAsia="es-CO"/>
        </w:rPr>
        <w:t xml:space="preserve"> del Estatuto Tributario, obligada a declarar con respecto a las rentas y ganancias ocasionales percibidas directamente y no atribuibles a algún establecimiento permanente o sucursal en Colombia, uno cualquiera de los establecimientos permanentes o la sucursal, a elección de la persona natural o sociedad o entidad extranjera, deberá presentar la declaración correspondiente a dichas rentas y ganancias ocasionales por la persona natural sin residencia en Colombia o la sociedad o entidad extranjera.</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lastRenderedPageBreak/>
        <w:t>Artículo 8°.</w:t>
      </w:r>
      <w:r w:rsidRPr="00275216">
        <w:rPr>
          <w:rFonts w:eastAsia="Times New Roman"/>
          <w:szCs w:val="24"/>
          <w:lang w:eastAsia="es-CO"/>
        </w:rPr>
        <w:t xml:space="preserve"> </w:t>
      </w:r>
      <w:r w:rsidRPr="00275216">
        <w:rPr>
          <w:rFonts w:eastAsia="Times New Roman"/>
          <w:i/>
          <w:iCs/>
          <w:szCs w:val="24"/>
          <w:lang w:eastAsia="es-CO"/>
        </w:rPr>
        <w:t xml:space="preserve">Patrimonio de las personas naturales sin residencia en Colombia y sociedades y entidades extranjeras. </w:t>
      </w:r>
      <w:r w:rsidRPr="00275216">
        <w:rPr>
          <w:rFonts w:eastAsia="Times New Roman"/>
          <w:szCs w:val="24"/>
          <w:lang w:eastAsia="es-CO"/>
        </w:rPr>
        <w:t xml:space="preserve">El patrimonio de los contribuyentes que sean personas naturales sin residencia en Colombia o sociedades o entidades extranjeras que tengan un establecimiento permanente o sucursal en Colombia, será el que se atribuya al establecimiento o sucursal de conformidad con lo establecido en el </w:t>
      </w:r>
      <w:hyperlink r:id="rId38" w:tooltip="Estatuto Tributario CETA" w:history="1">
        <w:r w:rsidRPr="00275216">
          <w:rPr>
            <w:rFonts w:eastAsia="Times New Roman"/>
            <w:szCs w:val="24"/>
            <w:lang w:eastAsia="es-CO"/>
          </w:rPr>
          <w:t>artículo 20-2</w:t>
        </w:r>
      </w:hyperlink>
      <w:r w:rsidRPr="00275216">
        <w:rPr>
          <w:rFonts w:eastAsia="Times New Roman"/>
          <w:szCs w:val="24"/>
          <w:lang w:eastAsia="es-CO"/>
        </w:rPr>
        <w:t xml:space="preserve"> del Estatuto Tributario y lo previsto en el presente decreto.</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9°.</w:t>
      </w:r>
      <w:r w:rsidRPr="00275216">
        <w:rPr>
          <w:rFonts w:eastAsia="Times New Roman"/>
          <w:szCs w:val="24"/>
          <w:lang w:eastAsia="es-CO"/>
        </w:rPr>
        <w:t xml:space="preserve"> </w:t>
      </w:r>
      <w:r w:rsidRPr="00275216">
        <w:rPr>
          <w:rFonts w:eastAsia="Times New Roman"/>
          <w:i/>
          <w:iCs/>
          <w:szCs w:val="24"/>
          <w:lang w:eastAsia="es-CO"/>
        </w:rPr>
        <w:t xml:space="preserve">Obligación de inscripción en el Registro Único Tributario. </w:t>
      </w:r>
      <w:r w:rsidRPr="00275216">
        <w:rPr>
          <w:rFonts w:eastAsia="Times New Roman"/>
          <w:szCs w:val="24"/>
          <w:lang w:eastAsia="es-CO"/>
        </w:rPr>
        <w:t>Las personas naturales sin residencia en Colombia y las sociedades y entidades extranjeras están obligadas a inscribir en el Registro Único Tributario (RUT) cada establecimiento permanente o sucursal que tengan en el territorio nacional.</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De igual manera, las personas naturales sin residencia en Colombia y las sociedades y entidades extranjeras están obligadas a inscribirse en el Registro Único Tributario (RUT) para el cumplimento de sus obligaciones fiscales, incluida la de declarar por las rentas y ganancias ocasionales de fuente nacional percibidas directamente y no atribuibles a algún establecimiento permanente o sucursal en el país, cuando ello proceda de conformidad con lo previsto en los artículos </w:t>
      </w:r>
      <w:hyperlink r:id="rId39" w:tooltip="Estatuto Tributario CETA" w:history="1">
        <w:r w:rsidRPr="00275216">
          <w:rPr>
            <w:rFonts w:eastAsia="Times New Roman"/>
            <w:szCs w:val="24"/>
            <w:lang w:eastAsia="es-CO"/>
          </w:rPr>
          <w:t>591</w:t>
        </w:r>
      </w:hyperlink>
      <w:r w:rsidRPr="00275216">
        <w:rPr>
          <w:rFonts w:eastAsia="Times New Roman"/>
          <w:szCs w:val="24"/>
          <w:lang w:eastAsia="es-CO"/>
        </w:rPr>
        <w:t xml:space="preserve"> y </w:t>
      </w:r>
      <w:hyperlink r:id="rId40" w:tooltip="Estatuto Tributario CETA" w:history="1">
        <w:r w:rsidRPr="00275216">
          <w:rPr>
            <w:rFonts w:eastAsia="Times New Roman"/>
            <w:szCs w:val="24"/>
            <w:lang w:eastAsia="es-CO"/>
          </w:rPr>
          <w:t>592</w:t>
        </w:r>
      </w:hyperlink>
      <w:r w:rsidRPr="00275216">
        <w:rPr>
          <w:rFonts w:eastAsia="Times New Roman"/>
          <w:szCs w:val="24"/>
          <w:lang w:eastAsia="es-CO"/>
        </w:rPr>
        <w:t xml:space="preserve"> del Estatuto Tributario.</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D3460B" w:rsidRPr="00D3460B" w:rsidRDefault="005E7EF9" w:rsidP="005E7EF9">
      <w:pPr>
        <w:adjustRightInd w:val="0"/>
        <w:spacing w:line="240" w:lineRule="auto"/>
        <w:rPr>
          <w:rFonts w:eastAsia="Times New Roman"/>
          <w:b/>
          <w:szCs w:val="24"/>
          <w:lang w:eastAsia="es-CO"/>
        </w:rPr>
      </w:pPr>
      <w:r w:rsidRPr="00275216">
        <w:rPr>
          <w:rFonts w:eastAsia="Times New Roman"/>
          <w:b/>
          <w:szCs w:val="24"/>
          <w:lang w:eastAsia="es-CO"/>
        </w:rPr>
        <w:t>Artículo 10.</w:t>
      </w:r>
      <w:r w:rsidRPr="00275216">
        <w:rPr>
          <w:rFonts w:eastAsia="Times New Roman"/>
          <w:szCs w:val="24"/>
          <w:lang w:eastAsia="es-CO"/>
        </w:rPr>
        <w:t xml:space="preserve"> </w:t>
      </w:r>
      <w:r w:rsidR="00D87A29">
        <w:rPr>
          <w:rFonts w:eastAsia="Times New Roman"/>
          <w:b/>
          <w:szCs w:val="24"/>
          <w:lang w:eastAsia="es-CO"/>
        </w:rPr>
        <w:t>Derogado por el artículo 10</w:t>
      </w:r>
      <w:bookmarkStart w:id="0" w:name="_GoBack"/>
      <w:bookmarkEnd w:id="0"/>
      <w:r w:rsidR="00D3460B" w:rsidRPr="00D3460B">
        <w:rPr>
          <w:rFonts w:eastAsia="Times New Roman"/>
          <w:b/>
          <w:szCs w:val="24"/>
          <w:lang w:eastAsia="es-CO"/>
        </w:rPr>
        <w:t xml:space="preserve"> del decreto 2620 de diciembre 17 de 2014. </w:t>
      </w:r>
    </w:p>
    <w:p w:rsidR="00D3460B" w:rsidRDefault="00D3460B" w:rsidP="005E7EF9">
      <w:pPr>
        <w:adjustRightInd w:val="0"/>
        <w:spacing w:line="240" w:lineRule="auto"/>
        <w:rPr>
          <w:rFonts w:eastAsia="Times New Roman"/>
          <w:szCs w:val="24"/>
          <w:lang w:eastAsia="es-CO"/>
        </w:rPr>
      </w:pP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11.</w:t>
      </w:r>
      <w:r w:rsidRPr="00275216">
        <w:rPr>
          <w:rFonts w:eastAsia="Times New Roman"/>
          <w:szCs w:val="24"/>
          <w:lang w:eastAsia="es-CO"/>
        </w:rPr>
        <w:t xml:space="preserve"> </w:t>
      </w:r>
      <w:r w:rsidRPr="00275216">
        <w:rPr>
          <w:rFonts w:eastAsia="Times New Roman"/>
          <w:i/>
          <w:iCs/>
          <w:szCs w:val="24"/>
          <w:lang w:eastAsia="es-CO"/>
        </w:rPr>
        <w:t xml:space="preserve">Rentas y ganancias ocasionales atribuibles a establecimientos permanentes y sucursales. </w:t>
      </w:r>
      <w:r w:rsidRPr="00275216">
        <w:rPr>
          <w:rFonts w:eastAsia="Times New Roman"/>
          <w:szCs w:val="24"/>
          <w:lang w:eastAsia="es-CO"/>
        </w:rPr>
        <w:t xml:space="preserve">De conformidad con lo establecido en el </w:t>
      </w:r>
      <w:hyperlink r:id="rId41" w:tooltip="Estatuto Tributario CETA" w:history="1">
        <w:r w:rsidRPr="00275216">
          <w:rPr>
            <w:rFonts w:eastAsia="Times New Roman"/>
            <w:szCs w:val="24"/>
            <w:lang w:eastAsia="es-CO"/>
          </w:rPr>
          <w:t>artículo 20-2</w:t>
        </w:r>
      </w:hyperlink>
      <w:r w:rsidRPr="00275216">
        <w:rPr>
          <w:rFonts w:eastAsia="Times New Roman"/>
          <w:szCs w:val="24"/>
          <w:lang w:eastAsia="es-CO"/>
        </w:rPr>
        <w:t xml:space="preserve"> del Estatuto Tributario, las rentas y ganancias ocasionales atribuibles a un establecimiento permanente o sucursal en Colombia son aquellas que el establecimiento permanente o sucursal habría podido obtener, de acuerdo con el Principio de Plena Competencia, si fuera una empresa separada e independiente de aquella empresa de la que forma parte, ya sea que dichas rentas y ganancias ocasionales provengan de hechos, actos u operaciones entre el establecimiento permanente o sucursal en Colombia con otra empresa, persona natural, sociedad o entidad, o de sus operaciones internas con otras partes de la misma empresa de la que es establecimiento permanente o sucursal. Para estos efectos, se deberán tener en cuenta las funciones desarrolladas, los activos utilizados, el personal involucrado y los riesgos asumidos por la empresa a través del establecimiento permanente o sucursal, así como por otras partes de la empresa de la que el establecimiento permanente o sucursal forma parte.</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12.</w:t>
      </w:r>
      <w:r w:rsidRPr="00275216">
        <w:rPr>
          <w:rFonts w:eastAsia="Times New Roman"/>
          <w:szCs w:val="24"/>
          <w:lang w:eastAsia="es-CO"/>
        </w:rPr>
        <w:t xml:space="preserve"> </w:t>
      </w:r>
      <w:r w:rsidRPr="00275216">
        <w:rPr>
          <w:rFonts w:eastAsia="Times New Roman"/>
          <w:i/>
          <w:iCs/>
          <w:szCs w:val="24"/>
          <w:lang w:eastAsia="es-CO"/>
        </w:rPr>
        <w:t xml:space="preserve">Estudio para la atribución de las rentas y ganancias ocasionales a establecimientos permanentes y sucursales. </w:t>
      </w:r>
      <w:r w:rsidRPr="00275216">
        <w:rPr>
          <w:rFonts w:eastAsia="Times New Roman"/>
          <w:szCs w:val="24"/>
          <w:lang w:eastAsia="es-CO"/>
        </w:rPr>
        <w:t xml:space="preserve">De conformidad con lo establecido en el </w:t>
      </w:r>
      <w:hyperlink r:id="rId42" w:tooltip="Estatuto Tributario CETA" w:history="1">
        <w:r w:rsidRPr="00275216">
          <w:rPr>
            <w:rFonts w:eastAsia="Times New Roman"/>
            <w:szCs w:val="24"/>
            <w:lang w:eastAsia="es-CO"/>
          </w:rPr>
          <w:t>artículo 20-2</w:t>
        </w:r>
      </w:hyperlink>
      <w:r w:rsidRPr="00275216">
        <w:rPr>
          <w:rFonts w:eastAsia="Times New Roman"/>
          <w:szCs w:val="24"/>
          <w:lang w:eastAsia="es-CO"/>
        </w:rPr>
        <w:t xml:space="preserve"> del Estatuto Tributario, para efectos de la determinación de los activos, pasivos, capital, ingresos, costos y gastos atribuibles a un establecimiento permanente o sucursal durante un año o período gravable, se deberá elaborar un estudio, de acuerdo con el Principio de Plena Competencia, en el cual se tengan en cuenta las funciones, activos, personal y riesgos asumidos por la empresa a través del establecimiento permanente o sucursal y de las otras partes de la empresa de la que el establecimiento permanente o sucursal forma parte, en la obtención de rentas y de ganancias ocasionales.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En el estudio al que se refiere este artículo, consistente en un análisis funcional y fáctico, se deberá incluir:</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a) La atribución al establecimiento permanente o sucursal de los derechos y obligaciones derivados de las operaciones entre la empresa de la que forma parte y empresas independientes;</w:t>
      </w:r>
    </w:p>
    <w:p w:rsidR="00162E88" w:rsidRPr="00275216" w:rsidRDefault="00162E88" w:rsidP="005E7EF9">
      <w:pPr>
        <w:adjustRightInd w:val="0"/>
        <w:spacing w:line="240" w:lineRule="auto"/>
        <w:rPr>
          <w:rFonts w:eastAsia="Times New Roman"/>
          <w:szCs w:val="24"/>
          <w:lang w:eastAsia="es-CO"/>
        </w:rPr>
      </w:pP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b) La identificación de las funciones significativas desarrolladas por el personal que sean relevantes para hacer la atribución de la propiedad económica de los activos, así como la atribución misma de la propiedad económica de los activos al establecimiento permanente o sucursal;</w:t>
      </w:r>
    </w:p>
    <w:p w:rsidR="00162E88" w:rsidRPr="00275216" w:rsidRDefault="00162E88" w:rsidP="005E7EF9">
      <w:pPr>
        <w:adjustRightInd w:val="0"/>
        <w:spacing w:line="240" w:lineRule="auto"/>
        <w:rPr>
          <w:rFonts w:eastAsia="Times New Roman"/>
          <w:szCs w:val="24"/>
          <w:lang w:eastAsia="es-CO"/>
        </w:rPr>
      </w:pP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lastRenderedPageBreak/>
        <w:t>c) La identificación de las funciones significativas desarrolladas por el personal que sean relevantes en relación con la asunción del riesgo y la atribución misma de los riesgos al establecimiento permanente o sucursal;</w:t>
      </w:r>
    </w:p>
    <w:p w:rsidR="00162E88" w:rsidRPr="00275216" w:rsidRDefault="00162E88" w:rsidP="005E7EF9">
      <w:pPr>
        <w:adjustRightInd w:val="0"/>
        <w:spacing w:line="240" w:lineRule="auto"/>
        <w:rPr>
          <w:rFonts w:eastAsia="Times New Roman"/>
          <w:szCs w:val="24"/>
          <w:lang w:eastAsia="es-CO"/>
        </w:rPr>
      </w:pP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d) La identificación de otras funciones del establecimiento permanente o sucursal;</w:t>
      </w:r>
    </w:p>
    <w:p w:rsidR="00162E88" w:rsidRPr="00275216" w:rsidRDefault="00162E88" w:rsidP="005E7EF9">
      <w:pPr>
        <w:adjustRightInd w:val="0"/>
        <w:spacing w:line="240" w:lineRule="auto"/>
        <w:rPr>
          <w:rFonts w:eastAsia="Times New Roman"/>
          <w:szCs w:val="24"/>
          <w:lang w:eastAsia="es-CO"/>
        </w:rPr>
      </w:pP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e) La consideración y determinación de la naturaleza de las operaciones internas entre el establecimiento permanente o sucursal y otras partes de la misma empresa; y</w:t>
      </w:r>
    </w:p>
    <w:p w:rsidR="00162E88" w:rsidRPr="00275216" w:rsidRDefault="00162E88" w:rsidP="005E7EF9">
      <w:pPr>
        <w:adjustRightInd w:val="0"/>
        <w:spacing w:line="240" w:lineRule="auto"/>
        <w:rPr>
          <w:rFonts w:eastAsia="Times New Roman"/>
          <w:szCs w:val="24"/>
          <w:lang w:eastAsia="es-CO"/>
        </w:rPr>
      </w:pP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f) La atribución de capital al establecimiento permanente o sucursal con base en los activos y riesgos atribuidos al establecimiento permanente o sucursal.</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13.</w:t>
      </w:r>
      <w:r w:rsidRPr="00275216">
        <w:rPr>
          <w:rFonts w:eastAsia="Times New Roman"/>
          <w:szCs w:val="24"/>
          <w:lang w:eastAsia="es-CO"/>
        </w:rPr>
        <w:t xml:space="preserve"> </w:t>
      </w:r>
      <w:r w:rsidRPr="00275216">
        <w:rPr>
          <w:rFonts w:eastAsia="Times New Roman"/>
          <w:i/>
          <w:iCs/>
          <w:szCs w:val="24"/>
          <w:lang w:eastAsia="es-CO"/>
        </w:rPr>
        <w:t xml:space="preserve">Contabilidad separada para la atribución de las rentas y ganancias ocasionales a establecimientos permanentes y sucursales de sociedades y entidades extranjeras. </w:t>
      </w:r>
      <w:r w:rsidRPr="00275216">
        <w:rPr>
          <w:rFonts w:eastAsia="Times New Roman"/>
          <w:szCs w:val="24"/>
          <w:lang w:eastAsia="es-CO"/>
        </w:rPr>
        <w:t xml:space="preserve">Para efectos exclusivamente fiscales y para los propósitos de la atribución de rentas y ganancias ocasionales a los establecimientos permanentes y sucursales, de conformidad con lo previsto en el parágrafo del </w:t>
      </w:r>
      <w:hyperlink r:id="rId43" w:tooltip="Estatuto Tributario CETA" w:history="1">
        <w:r w:rsidRPr="00275216">
          <w:rPr>
            <w:rFonts w:eastAsia="Times New Roman"/>
            <w:szCs w:val="24"/>
            <w:lang w:eastAsia="es-CO"/>
          </w:rPr>
          <w:t>artículo 20-2</w:t>
        </w:r>
      </w:hyperlink>
      <w:r w:rsidRPr="00275216">
        <w:rPr>
          <w:rFonts w:eastAsia="Times New Roman"/>
          <w:szCs w:val="24"/>
          <w:lang w:eastAsia="es-CO"/>
        </w:rPr>
        <w:t xml:space="preserve"> del Estatuto Tributario, las sociedades y entidades extranjeras con establecimientos permanentes y/o sucursal en Colombia deberán llevar una contabilidad separada por cada establecimiento permanente y/o sucursal que tengan en el país.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La contabilidad a la que se refiere este artículo debe estar debidamente soportada en el estudio al que se refiere el artículo anterior y en los documentos que sirvan de soporte externo de las operaciones, actos y hechos registrados en la misma. En dicha contabilidad deberán registrarse las rentas y ganancias ocasionales atribuidas a los establecimientos permanentes y sucursal que provengan de operaciones realizadas tanto con empresas independientes como con empresas vinculadas, así como las relativas a operaciones internas tales como el reconocimiento de capital, pasivos, derechos, obligaciones, la atribución de la propiedad económica de activos usados por el establecimiento permanente con su consecuente depreciación o amortización cuando haya lugar a ello.</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Parágrafo 1°.</w:t>
      </w:r>
      <w:r w:rsidRPr="00275216">
        <w:rPr>
          <w:rFonts w:eastAsia="Times New Roman"/>
          <w:szCs w:val="24"/>
          <w:lang w:eastAsia="es-CO"/>
        </w:rPr>
        <w:t xml:space="preserve"> Para el registro en la contabilidad separada de las operaciones que le sean atribuidas al establecimiento permanente o sucursal, se aplicarán las normas contenidas en el Estatuto Tributario sobre realización de ingresos, costos y deducciones.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Parágrafo 2°.</w:t>
      </w:r>
      <w:r w:rsidRPr="00275216">
        <w:rPr>
          <w:rFonts w:eastAsia="Times New Roman"/>
          <w:szCs w:val="24"/>
          <w:lang w:eastAsia="es-CO"/>
        </w:rPr>
        <w:t xml:space="preserve"> Para los efectos consagrados en el presente artículo, y con el fin de facilitar su reconocimiento e identificación, las operaciones internas que le sean atribuidas al establecimiento permanente o sucursal deben estar igualmente soportadas en documentos, iguales o similares a los que usualmente habría en los casos de operaciones realizadas entre partes jurídicamente diferentes. Dichos documentos soporte deben, además, ser el reflejo del estudio al que se refiere el artículo anterior.</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14.</w:t>
      </w:r>
      <w:r w:rsidRPr="00275216">
        <w:rPr>
          <w:rFonts w:eastAsia="Times New Roman"/>
          <w:szCs w:val="24"/>
          <w:lang w:eastAsia="es-CO"/>
        </w:rPr>
        <w:t xml:space="preserve"> </w:t>
      </w:r>
      <w:r w:rsidRPr="00275216">
        <w:rPr>
          <w:rFonts w:eastAsia="Times New Roman"/>
          <w:i/>
          <w:iCs/>
          <w:szCs w:val="24"/>
          <w:lang w:eastAsia="es-CO"/>
        </w:rPr>
        <w:t xml:space="preserve">Análisis para la atribución de las rentas y ganancias ocasionales a establecimientos permanentes de personas naturales sin residencia en Colombia. </w:t>
      </w:r>
      <w:r w:rsidRPr="00275216">
        <w:rPr>
          <w:rFonts w:eastAsia="Times New Roman"/>
          <w:szCs w:val="24"/>
          <w:lang w:eastAsia="es-CO"/>
        </w:rPr>
        <w:t>Para efectos de la atribución de rentas y ganancias ocasionales, las personas naturales sin residencia en Colombia con establecimientos permanentes en el país deberán realizar el análisis funcional y fáctico al que se refiere el artículo 12 de este decreto por cada establecimiento permanente que tengan en el país.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xml:space="preserve">Dicho análisis deberá estar debidamente documentado y permitir identificar la atribución de rentas y ganancias ocasionales que provengan de operaciones realizadas tanto con empresas independientes como con empresas vinculadas, así como las relativas a operaciones internas, tales como el reconocimiento de capital, pasivos, derechos, obligaciones, y la atribución de la propiedad económica de activos usados por el establecimiento permanente. Adicionalmente, y para efectos de lo establecido en este artículo, deberá llevarse un registro auxiliar en el que se consigne cada una de las operaciones del establecimiento permanente, incluidas aquellas que le sean atribuibles de </w:t>
      </w:r>
      <w:r w:rsidRPr="00275216">
        <w:rPr>
          <w:rFonts w:eastAsia="Times New Roman"/>
          <w:szCs w:val="24"/>
          <w:lang w:eastAsia="es-CO"/>
        </w:rPr>
        <w:lastRenderedPageBreak/>
        <w:t>acuerdo con lo dispuesto en este artículo. Al final del período gravable, y con base en este registro auxiliar, se deberá elaborar un documento auxiliar, que hará las veces de estado de resultados, en el cual se consigne el total de las operaciones del establecimiento permanente. La elaboración de los anteriores documentos comporta la conservación de todo soporte externo o de aquellos que deban elaborarse en ausencia de soportes externos.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15.</w:t>
      </w:r>
      <w:r w:rsidRPr="00275216">
        <w:rPr>
          <w:rFonts w:eastAsia="Times New Roman"/>
          <w:szCs w:val="24"/>
          <w:lang w:eastAsia="es-CO"/>
        </w:rPr>
        <w:t xml:space="preserve"> </w:t>
      </w:r>
      <w:r w:rsidRPr="00275216">
        <w:rPr>
          <w:rFonts w:eastAsia="Times New Roman"/>
          <w:i/>
          <w:iCs/>
          <w:szCs w:val="24"/>
          <w:lang w:eastAsia="es-CO"/>
        </w:rPr>
        <w:t xml:space="preserve">Aplicación de las normas tributarias en la atribución de rentas y ganancias ocasionales a establecimientos permanentes y sucursales. </w:t>
      </w:r>
      <w:r w:rsidRPr="00275216">
        <w:rPr>
          <w:rFonts w:eastAsia="Times New Roman"/>
          <w:szCs w:val="24"/>
          <w:lang w:eastAsia="es-CO"/>
        </w:rPr>
        <w:t>Una vez efectuada la atribución de rentas y ganancias ocasionales de conformidad con los artículos anteriores se procederá a la determinación de la obligación tributaria de conformidad con lo previsto en el Estatuto Tributario, y las normas que lo modifiquen, adicionen, sustituyan o reglamenten, incluyendo las normas sobre deducciones y sus limitaciones y las normas de precios de transferencia que aplican tanto para las operaciones internas realizadas entre el establecimiento permanente o sucursal y otras partes de la empresa de la que forma parte, así como para las operaciones entre el establecimiento permanente o sucursal y otras empresas vinculadas.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16.</w:t>
      </w:r>
      <w:r w:rsidRPr="00275216">
        <w:rPr>
          <w:rFonts w:eastAsia="Times New Roman"/>
          <w:szCs w:val="24"/>
          <w:lang w:eastAsia="es-CO"/>
        </w:rPr>
        <w:t xml:space="preserve"> </w:t>
      </w:r>
      <w:r w:rsidRPr="00275216">
        <w:rPr>
          <w:rFonts w:eastAsia="Times New Roman"/>
          <w:i/>
          <w:iCs/>
          <w:szCs w:val="24"/>
          <w:lang w:eastAsia="es-CO"/>
        </w:rPr>
        <w:t xml:space="preserve">Deber de conservar el estudio y demás documentación. </w:t>
      </w:r>
      <w:r w:rsidRPr="00275216">
        <w:rPr>
          <w:rFonts w:eastAsia="Times New Roman"/>
          <w:szCs w:val="24"/>
          <w:lang w:eastAsia="es-CO"/>
        </w:rPr>
        <w:t>Las personas naturales sin residencia en Colombia y las sociedades y entidades extranjeras con establecimientos permanentes o sucursal en Colombia deberán conservar el estudio y los demás documentos a los que se refieren los artículos anteriores por un término mínimo de cinco (5) años, contados a partir del 1° de enero del año siguiente al año gravable en el que se elaboró.</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Parágrafo.</w:t>
      </w:r>
      <w:r w:rsidRPr="00275216">
        <w:rPr>
          <w:rFonts w:eastAsia="Times New Roman"/>
          <w:szCs w:val="24"/>
          <w:lang w:eastAsia="es-CO"/>
        </w:rPr>
        <w:t xml:space="preserve"> Para aquellos contribuyentes sujetos al régimen de precios de transferencia obligados a cumplir los deberes formales relativos a la declaración informativa y a la documentación comprobatoria, el estudio o documentación del análisis funcional y fáctico podrá estar incorporado en la documentación de la que trata el </w:t>
      </w:r>
      <w:hyperlink r:id="rId44" w:tooltip="Estatuto Tributario CETA" w:history="1">
        <w:r w:rsidRPr="00275216">
          <w:rPr>
            <w:rFonts w:eastAsia="Times New Roman"/>
            <w:szCs w:val="24"/>
            <w:lang w:eastAsia="es-CO"/>
          </w:rPr>
          <w:t>artículo 260-5</w:t>
        </w:r>
      </w:hyperlink>
      <w:r w:rsidRPr="00275216">
        <w:rPr>
          <w:rFonts w:eastAsia="Times New Roman"/>
          <w:szCs w:val="24"/>
          <w:lang w:eastAsia="es-CO"/>
        </w:rPr>
        <w:t xml:space="preserve"> del Estatuto Tributario o la norma que lo modifique, adicione o sustituya.</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17.</w:t>
      </w:r>
      <w:r w:rsidRPr="00275216">
        <w:rPr>
          <w:rFonts w:eastAsia="Times New Roman"/>
          <w:szCs w:val="24"/>
          <w:lang w:eastAsia="es-CO"/>
        </w:rPr>
        <w:t xml:space="preserve"> </w:t>
      </w:r>
      <w:r w:rsidRPr="00275216">
        <w:rPr>
          <w:rFonts w:eastAsia="Times New Roman"/>
          <w:i/>
          <w:iCs/>
          <w:szCs w:val="24"/>
          <w:lang w:eastAsia="es-CO"/>
        </w:rPr>
        <w:t xml:space="preserve">Ingresos gravados por concepto de dividendos o participaciones en utilidades. </w:t>
      </w:r>
      <w:r w:rsidRPr="00275216">
        <w:rPr>
          <w:rFonts w:eastAsia="Times New Roman"/>
          <w:szCs w:val="24"/>
          <w:lang w:eastAsia="es-CO"/>
        </w:rPr>
        <w:t xml:space="preserve">Las utilidades que correspondan a rentas y ganancias ocasionales de fuente nacional atribuidas a establecimientos permanentes o sucursales en Colombia de personas naturales no residentes o sociedades y entidades extranjeras, que sean transferidas a favor de empresas vinculadas en el exterior, estarán gravadas a título de dividendos o participaciones conforme a las reglas de los artículos </w:t>
      </w:r>
      <w:hyperlink r:id="rId45" w:tooltip="Estatuto Tributario CETA" w:history="1">
        <w:r w:rsidRPr="00275216">
          <w:rPr>
            <w:rFonts w:eastAsia="Times New Roman"/>
            <w:szCs w:val="24"/>
            <w:lang w:eastAsia="es-CO"/>
          </w:rPr>
          <w:t>48</w:t>
        </w:r>
      </w:hyperlink>
      <w:r w:rsidRPr="00275216">
        <w:rPr>
          <w:rFonts w:eastAsia="Times New Roman"/>
          <w:szCs w:val="24"/>
          <w:lang w:eastAsia="es-CO"/>
        </w:rPr>
        <w:t xml:space="preserve"> y </w:t>
      </w:r>
      <w:hyperlink r:id="rId46" w:tooltip="Estatuto Tributario CETA" w:history="1">
        <w:r w:rsidRPr="00275216">
          <w:rPr>
            <w:rFonts w:eastAsia="Times New Roman"/>
            <w:szCs w:val="24"/>
            <w:lang w:eastAsia="es-CO"/>
          </w:rPr>
          <w:t>49</w:t>
        </w:r>
      </w:hyperlink>
      <w:r w:rsidRPr="00275216">
        <w:rPr>
          <w:rFonts w:eastAsia="Times New Roman"/>
          <w:szCs w:val="24"/>
          <w:lang w:eastAsia="es-CO"/>
        </w:rPr>
        <w:t xml:space="preserve"> del Estatuto Tributario.</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18.</w:t>
      </w:r>
      <w:r w:rsidRPr="00275216">
        <w:rPr>
          <w:rFonts w:eastAsia="Times New Roman"/>
          <w:szCs w:val="24"/>
          <w:lang w:eastAsia="es-CO"/>
        </w:rPr>
        <w:t xml:space="preserve"> </w:t>
      </w:r>
      <w:r w:rsidRPr="00275216">
        <w:rPr>
          <w:rFonts w:eastAsia="Times New Roman"/>
          <w:i/>
          <w:iCs/>
          <w:szCs w:val="24"/>
          <w:lang w:eastAsia="es-CO"/>
        </w:rPr>
        <w:t xml:space="preserve">Realización de ingresos por concepto de dividendos o participaciones en utilidades. </w:t>
      </w:r>
      <w:r w:rsidRPr="00275216">
        <w:rPr>
          <w:rFonts w:eastAsia="Times New Roman"/>
          <w:szCs w:val="24"/>
          <w:lang w:eastAsia="es-CO"/>
        </w:rPr>
        <w:t xml:space="preserve">Sin perjuicio de lo dispuesto en el artículo 19 del presente decreto, relativo a las sucursales de sociedades extranjeras sometidas al régimen cambiario especial, para efectos de lo previsto en el literal b) del </w:t>
      </w:r>
      <w:hyperlink r:id="rId47" w:tooltip="Estatuto Tributario CETA" w:history="1">
        <w:r w:rsidRPr="00275216">
          <w:rPr>
            <w:rFonts w:eastAsia="Times New Roman"/>
            <w:szCs w:val="24"/>
            <w:lang w:eastAsia="es-CO"/>
          </w:rPr>
          <w:t>artículo 27</w:t>
        </w:r>
      </w:hyperlink>
      <w:r w:rsidRPr="00275216">
        <w:rPr>
          <w:rFonts w:eastAsia="Times New Roman"/>
          <w:szCs w:val="24"/>
          <w:lang w:eastAsia="es-CO"/>
        </w:rPr>
        <w:t xml:space="preserve"> del Estatuto Tributario, el ingreso a título de dividendos o participaciones en utilidades al que se refiere el artículo 17 del presente Decreto se entiende realizado en el momento en que se efectúe la transferencia de utilidades al exterior a favor de las empresas vinculadas en el exterior.</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19.</w:t>
      </w:r>
      <w:r w:rsidRPr="00275216">
        <w:rPr>
          <w:rFonts w:eastAsia="Times New Roman"/>
          <w:szCs w:val="24"/>
          <w:lang w:eastAsia="es-CO"/>
        </w:rPr>
        <w:t xml:space="preserve"> </w:t>
      </w:r>
      <w:r w:rsidRPr="00275216">
        <w:rPr>
          <w:rFonts w:eastAsia="Times New Roman"/>
          <w:i/>
          <w:iCs/>
          <w:szCs w:val="24"/>
          <w:lang w:eastAsia="es-CO"/>
        </w:rPr>
        <w:t xml:space="preserve">Realización de ingresos por concepto de dividendos o participaciones en utilidades atribuidas a sucursales de sociedades extranjeras sometidas al régimen cambiario especial. </w:t>
      </w:r>
      <w:r w:rsidRPr="00275216">
        <w:rPr>
          <w:rFonts w:eastAsia="Times New Roman"/>
          <w:szCs w:val="24"/>
          <w:lang w:eastAsia="es-CO"/>
        </w:rPr>
        <w:t xml:space="preserve">Para efectos de lo previsto en el literal b) del </w:t>
      </w:r>
      <w:hyperlink r:id="rId48" w:tooltip="Estatuto Tributario CETA" w:history="1">
        <w:r w:rsidRPr="00275216">
          <w:rPr>
            <w:rFonts w:eastAsia="Times New Roman"/>
            <w:szCs w:val="24"/>
            <w:lang w:eastAsia="es-CO"/>
          </w:rPr>
          <w:t>artículo 27</w:t>
        </w:r>
      </w:hyperlink>
      <w:r w:rsidRPr="00275216">
        <w:rPr>
          <w:rFonts w:eastAsia="Times New Roman"/>
          <w:szCs w:val="24"/>
          <w:lang w:eastAsia="es-CO"/>
        </w:rPr>
        <w:t xml:space="preserve"> del Estatuto Tributario, las utilidades a que se refiere el artículo 17 del presente decreto, obtenidas por sociedades extranjeras a través de sucursales en Colombia sometidas al régimen cambiario especial, se entienden transferidas al exterior cuando al terminar el año gravable la cuenta de inversión suplementaria al capital asignado arroja un saldo débito (negativo dentro del patrimonio) o, teniendo un saldo débito (negativo dentro del patrimonio) al comienzo del respectivo año gravable, dicho saldo débito aumenta (mayor saldo negativo dentro del patrimonio).</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Para efectos de aplicar lo dispuesto en el presente artículo se tendrá en cuenta lo siguiente:</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lastRenderedPageBreak/>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a) Cuando durante el respectivo año gravable la cuenta de inversión suplementaria al capital asignado arroje un saldo débito, el valor del dividendo corresponderá al saldo débito que exista al finalizar el año.</w:t>
      </w:r>
    </w:p>
    <w:p w:rsidR="00162E88" w:rsidRPr="00275216" w:rsidRDefault="00162E88" w:rsidP="005E7EF9">
      <w:pPr>
        <w:adjustRightInd w:val="0"/>
        <w:spacing w:line="240" w:lineRule="auto"/>
        <w:rPr>
          <w:rFonts w:eastAsia="Times New Roman"/>
          <w:szCs w:val="24"/>
          <w:lang w:eastAsia="es-CO"/>
        </w:rPr>
      </w:pP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b) Cuando la cuenta de inversión suplementaria al capital asignado tenga un saldo débito al inicio del año, el valor del dividendo corresponderá al incremento de dicho saldo débito, ocurrido durante el respectivo año.</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Para efectos de lo dispuesto en este artículo, la cuenta de inversión suplementaria al capital asignado incluirá el saldo de la cuenta de capital asignado y los saldos de las cuentas de utilidades retenidas y reservas y de revalorización del patrimonio que existían a 31 de diciembre de 2006 y que no hubieran sido capitalizados, ni transferidos posteriormente a la cuenta de inversión suplementaria al capital asignado.</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20.</w:t>
      </w:r>
      <w:r w:rsidRPr="00275216">
        <w:rPr>
          <w:rFonts w:eastAsia="Times New Roman"/>
          <w:szCs w:val="24"/>
          <w:lang w:eastAsia="es-CO"/>
        </w:rPr>
        <w:t xml:space="preserve"> </w:t>
      </w:r>
      <w:r w:rsidRPr="00275216">
        <w:rPr>
          <w:rFonts w:eastAsia="Times New Roman"/>
          <w:i/>
          <w:iCs/>
          <w:szCs w:val="24"/>
          <w:lang w:eastAsia="es-CO"/>
        </w:rPr>
        <w:t xml:space="preserve">Retención en la fuente por realización de dividendos o participaciones en utilidades. </w:t>
      </w:r>
      <w:r w:rsidRPr="00275216">
        <w:rPr>
          <w:rFonts w:eastAsia="Times New Roman"/>
          <w:szCs w:val="24"/>
          <w:lang w:eastAsia="es-CO"/>
        </w:rPr>
        <w:t xml:space="preserve">De conformidad con lo previsto en el </w:t>
      </w:r>
      <w:hyperlink r:id="rId49" w:tooltip="Estatuto Tributario CETA" w:history="1">
        <w:r w:rsidRPr="00275216">
          <w:rPr>
            <w:rFonts w:eastAsia="Times New Roman"/>
            <w:szCs w:val="24"/>
            <w:lang w:eastAsia="es-CO"/>
          </w:rPr>
          <w:t>artículo 245</w:t>
        </w:r>
      </w:hyperlink>
      <w:r w:rsidRPr="00275216">
        <w:rPr>
          <w:rFonts w:eastAsia="Times New Roman"/>
          <w:szCs w:val="24"/>
          <w:lang w:eastAsia="es-CO"/>
        </w:rPr>
        <w:t xml:space="preserve"> del Estatuto Tributario, los dividendos y participaciones en las utilidades realizados en los términos de los artículos anteriores, percibidos por sociedades u otras entidades extranjeras, por personas naturales sin residencia en Colombia y por sucesiones ilíquidas de causantes que no eran residentes en Colombia, que correspondan a utilidades que de haberse distribuido a un residente en el país hubieren estado gravadas de acuerdo con las reglas de los artículos </w:t>
      </w:r>
      <w:hyperlink r:id="rId50" w:tooltip="Estatuto Tributario CETA" w:history="1">
        <w:r w:rsidRPr="00275216">
          <w:rPr>
            <w:rFonts w:eastAsia="Times New Roman"/>
            <w:szCs w:val="24"/>
            <w:lang w:eastAsia="es-CO"/>
          </w:rPr>
          <w:t>48</w:t>
        </w:r>
      </w:hyperlink>
      <w:r w:rsidRPr="00275216">
        <w:rPr>
          <w:rFonts w:eastAsia="Times New Roman"/>
          <w:szCs w:val="24"/>
          <w:lang w:eastAsia="es-CO"/>
        </w:rPr>
        <w:t xml:space="preserve"> y </w:t>
      </w:r>
      <w:hyperlink r:id="rId51" w:tooltip="Estatuto Tributario CETA" w:history="1">
        <w:r w:rsidRPr="00275216">
          <w:rPr>
            <w:rFonts w:eastAsia="Times New Roman"/>
            <w:szCs w:val="24"/>
            <w:lang w:eastAsia="es-CO"/>
          </w:rPr>
          <w:t>49</w:t>
        </w:r>
      </w:hyperlink>
      <w:r w:rsidRPr="00275216">
        <w:rPr>
          <w:rFonts w:eastAsia="Times New Roman"/>
          <w:szCs w:val="24"/>
          <w:lang w:eastAsia="es-CO"/>
        </w:rPr>
        <w:t xml:space="preserve"> del Estatuto Tributario, están sometidos a retención en la fuente a título de impuesto sobre la renta a la tarifa del 33%.</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21.</w:t>
      </w:r>
      <w:r w:rsidRPr="00275216">
        <w:rPr>
          <w:rFonts w:eastAsia="Times New Roman"/>
          <w:szCs w:val="24"/>
          <w:lang w:eastAsia="es-CO"/>
        </w:rPr>
        <w:t xml:space="preserve"> </w:t>
      </w:r>
      <w:r w:rsidRPr="00275216">
        <w:rPr>
          <w:rFonts w:eastAsia="Times New Roman"/>
          <w:i/>
          <w:iCs/>
          <w:szCs w:val="24"/>
          <w:lang w:eastAsia="es-CO"/>
        </w:rPr>
        <w:t xml:space="preserve">Impuestos a los que se aplica el presente decreto. </w:t>
      </w:r>
      <w:r w:rsidRPr="00275216">
        <w:rPr>
          <w:rFonts w:eastAsia="Times New Roman"/>
          <w:szCs w:val="24"/>
          <w:lang w:eastAsia="es-CO"/>
        </w:rPr>
        <w:t>Las disposiciones del presente decreto, al igual que las normas que reglamenta, se refieren únicamente a las obligaciones relacionadas con el impuesto sobre la renta y complementarios y con el impuesto sobre la renta para la equidad (CREE). Por consiguiente, dichas normas no afectarán otras obligaciones, incluyendo obligaciones relacionadas con el impuesto sobre las ventas y obligaciones cambiarias.</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Artículo 22.</w:t>
      </w:r>
      <w:r w:rsidRPr="00275216">
        <w:rPr>
          <w:rFonts w:eastAsia="Times New Roman"/>
          <w:szCs w:val="24"/>
          <w:lang w:eastAsia="es-CO"/>
        </w:rPr>
        <w:t xml:space="preserve"> </w:t>
      </w:r>
      <w:r w:rsidRPr="00275216">
        <w:rPr>
          <w:rFonts w:eastAsia="Times New Roman"/>
          <w:i/>
          <w:iCs/>
          <w:szCs w:val="24"/>
          <w:lang w:eastAsia="es-CO"/>
        </w:rPr>
        <w:t xml:space="preserve">Vigencia. </w:t>
      </w:r>
      <w:r w:rsidRPr="00275216">
        <w:rPr>
          <w:rFonts w:eastAsia="Times New Roman"/>
          <w:szCs w:val="24"/>
          <w:lang w:eastAsia="es-CO"/>
        </w:rPr>
        <w:t>El presente decreto rige a partir de la fecha de su publicación.</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 </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b/>
          <w:szCs w:val="24"/>
          <w:lang w:eastAsia="es-CO"/>
        </w:rPr>
        <w:t>Publíquese y cúmplase.</w:t>
      </w:r>
    </w:p>
    <w:p w:rsidR="005E7EF9" w:rsidRPr="00275216" w:rsidRDefault="005E7EF9" w:rsidP="005E7EF9">
      <w:pPr>
        <w:adjustRightInd w:val="0"/>
        <w:spacing w:line="240" w:lineRule="auto"/>
        <w:rPr>
          <w:rFonts w:eastAsia="Times New Roman"/>
          <w:szCs w:val="24"/>
          <w:lang w:eastAsia="es-CO"/>
        </w:rPr>
      </w:pPr>
      <w:r w:rsidRPr="00275216">
        <w:rPr>
          <w:rFonts w:eastAsia="Times New Roman"/>
          <w:szCs w:val="24"/>
          <w:lang w:eastAsia="es-CO"/>
        </w:rPr>
        <w:t>Dado en Bogotá D. C., a 27 de diciembre de 2013.</w:t>
      </w:r>
    </w:p>
    <w:p w:rsidR="005E7EF9" w:rsidRPr="00275216" w:rsidRDefault="00162E88" w:rsidP="00162E88">
      <w:pPr>
        <w:adjustRightInd w:val="0"/>
        <w:spacing w:line="240" w:lineRule="auto"/>
        <w:rPr>
          <w:rFonts w:eastAsia="Times New Roman"/>
          <w:szCs w:val="24"/>
          <w:lang w:eastAsia="es-CO"/>
        </w:rPr>
      </w:pPr>
      <w:r w:rsidRPr="00275216">
        <w:rPr>
          <w:rFonts w:eastAsia="Times New Roman"/>
          <w:szCs w:val="24"/>
          <w:lang w:eastAsia="es-CO"/>
        </w:rPr>
        <w:t>________________________________________________________</w:t>
      </w:r>
      <w:r w:rsidR="00D96BC0" w:rsidRPr="00275216">
        <w:rPr>
          <w:rFonts w:eastAsia="Times New Roman"/>
          <w:szCs w:val="24"/>
          <w:lang w:eastAsia="es-CO"/>
        </w:rPr>
        <w:t>___________</w:t>
      </w:r>
    </w:p>
    <w:p w:rsidR="00B51D80" w:rsidRPr="00275216" w:rsidRDefault="00B51D80"/>
    <w:sectPr w:rsidR="00B51D80" w:rsidRPr="00275216"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9"/>
    <w:rsid w:val="00162E88"/>
    <w:rsid w:val="001A174A"/>
    <w:rsid w:val="00275216"/>
    <w:rsid w:val="005E7EF9"/>
    <w:rsid w:val="009A7BA1"/>
    <w:rsid w:val="00A067C7"/>
    <w:rsid w:val="00B51D80"/>
    <w:rsid w:val="00D3460B"/>
    <w:rsid w:val="00D87A29"/>
    <w:rsid w:val="00D96BC0"/>
    <w:rsid w:val="00F923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9937" TargetMode="External"/><Relationship Id="rId18" Type="http://schemas.openxmlformats.org/officeDocument/2006/relationships/hyperlink" Target="http://www.ceta.org.co/html/vista_de_un_articulo.asp?Norma=391" TargetMode="External"/><Relationship Id="rId26" Type="http://schemas.openxmlformats.org/officeDocument/2006/relationships/hyperlink" Target="http://www.ceta.org.co/html/vista_de_un_articulo.asp?Norma=29936" TargetMode="External"/><Relationship Id="rId39" Type="http://schemas.openxmlformats.org/officeDocument/2006/relationships/hyperlink" Target="http://www.ceta.org.co/html/vista_de_un_articulo.asp?Norma=729" TargetMode="External"/><Relationship Id="rId21" Type="http://schemas.openxmlformats.org/officeDocument/2006/relationships/hyperlink" Target="http://www.ceta.org.co/html/vista_de_un_articulo.asp?Norma=711" TargetMode="External"/><Relationship Id="rId34" Type="http://schemas.openxmlformats.org/officeDocument/2006/relationships/hyperlink" Target="http://www.ceta.org.co/html/vista_de_un_articulo.asp?Norma=729" TargetMode="External"/><Relationship Id="rId42" Type="http://schemas.openxmlformats.org/officeDocument/2006/relationships/hyperlink" Target="http://www.ceta.org.co/html/vista_de_un_articulo.asp?Norma=29937" TargetMode="External"/><Relationship Id="rId47" Type="http://schemas.openxmlformats.org/officeDocument/2006/relationships/hyperlink" Target="http://www.ceta.org.co/html/vista_de_un_articulo.asp?Norma=57" TargetMode="External"/><Relationship Id="rId50" Type="http://schemas.openxmlformats.org/officeDocument/2006/relationships/hyperlink" Target="http://www.ceta.org.co/html/vista_de_un_articulo.asp?Norma=87" TargetMode="External"/><Relationship Id="rId7" Type="http://schemas.openxmlformats.org/officeDocument/2006/relationships/hyperlink" Target="http://www.ceta.org.co/html/vista_de_un_articulo.asp?Norma=48"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8" TargetMode="External"/><Relationship Id="rId29" Type="http://schemas.openxmlformats.org/officeDocument/2006/relationships/hyperlink" Target="http://www.ceta.org.co/html/vista_de_un_articulo.asp?Norma=29936" TargetMode="External"/><Relationship Id="rId11" Type="http://schemas.openxmlformats.org/officeDocument/2006/relationships/hyperlink" Target="http://www.ceta.org.co/html/vista_de_un_articulo.asp?Norma=60" TargetMode="External"/><Relationship Id="rId24" Type="http://schemas.openxmlformats.org/officeDocument/2006/relationships/hyperlink" Target="http://www.ceta.org.co/html/vista_de_un_articulo.asp?Norma=60" TargetMode="External"/><Relationship Id="rId32" Type="http://schemas.openxmlformats.org/officeDocument/2006/relationships/hyperlink" Target="http://www.ceta.org.co/html/vista_de_un_articulo.asp?Norma=504" TargetMode="External"/><Relationship Id="rId37" Type="http://schemas.openxmlformats.org/officeDocument/2006/relationships/hyperlink" Target="http://www.ceta.org.co/html/vista_de_un_articulo.asp?Norma=730" TargetMode="External"/><Relationship Id="rId40" Type="http://schemas.openxmlformats.org/officeDocument/2006/relationships/hyperlink" Target="http://www.ceta.org.co/html/vista_de_un_articulo.asp?Norma=730" TargetMode="External"/><Relationship Id="rId45" Type="http://schemas.openxmlformats.org/officeDocument/2006/relationships/hyperlink" Target="http://www.ceta.org.co/html/vista_de_un_articulo.asp?Norma=87" TargetMode="External"/><Relationship Id="rId53" Type="http://schemas.openxmlformats.org/officeDocument/2006/relationships/theme" Target="theme/theme1.xml"/><Relationship Id="rId5" Type="http://schemas.openxmlformats.org/officeDocument/2006/relationships/hyperlink" Target="http://www.ceta.org.co/html/vista_de_un_articulo.asp?Norma=31" TargetMode="External"/><Relationship Id="rId10" Type="http://schemas.openxmlformats.org/officeDocument/2006/relationships/hyperlink" Target="http://www.ceta.org.co/html/vista_de_un_articulo.asp?Norma=57" TargetMode="External"/><Relationship Id="rId19" Type="http://schemas.openxmlformats.org/officeDocument/2006/relationships/hyperlink" Target="http://www.ceta.org.co/html/vista_de_un_articulo.asp?Norma=319" TargetMode="External"/><Relationship Id="rId31" Type="http://schemas.openxmlformats.org/officeDocument/2006/relationships/hyperlink" Target="http://www.ceta.org.co/html/vista_de_un_articulo.asp?Norma=715" TargetMode="External"/><Relationship Id="rId44" Type="http://schemas.openxmlformats.org/officeDocument/2006/relationships/hyperlink" Target="http://www.ceta.org.co/html/vista_de_un_articulo.asp?Norma=1088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29937" TargetMode="External"/><Relationship Id="rId14" Type="http://schemas.openxmlformats.org/officeDocument/2006/relationships/hyperlink" Target="http://www.ceta.org.co/html/vista_de_un_articulo.asp?Norma=31" TargetMode="External"/><Relationship Id="rId22" Type="http://schemas.openxmlformats.org/officeDocument/2006/relationships/hyperlink" Target="http://www.ceta.org.co/html/vista_de_un_articulo.asp?Norma=454" TargetMode="External"/><Relationship Id="rId27" Type="http://schemas.openxmlformats.org/officeDocument/2006/relationships/hyperlink" Target="http://www.ceta.org.co/html/vista_de_un_articulo.asp?Norma=29936" TargetMode="External"/><Relationship Id="rId30" Type="http://schemas.openxmlformats.org/officeDocument/2006/relationships/hyperlink" Target="http://www.ceta.org.co/html/vista_de_un_articulo.asp?Norma=29936" TargetMode="External"/><Relationship Id="rId35" Type="http://schemas.openxmlformats.org/officeDocument/2006/relationships/hyperlink" Target="http://www.ceta.org.co/html/vista_de_un_articulo.asp?Norma=730" TargetMode="External"/><Relationship Id="rId43" Type="http://schemas.openxmlformats.org/officeDocument/2006/relationships/hyperlink" Target="http://www.ceta.org.co/html/vista_de_un_articulo.asp?Norma=29937" TargetMode="External"/><Relationship Id="rId48" Type="http://schemas.openxmlformats.org/officeDocument/2006/relationships/hyperlink" Target="http://www.ceta.org.co/html/vista_de_un_articulo.asp?Norma=57" TargetMode="External"/><Relationship Id="rId8" Type="http://schemas.openxmlformats.org/officeDocument/2006/relationships/hyperlink" Target="http://www.ceta.org.co/html/vista_de_un_articulo.asp?Norma=29936" TargetMode="External"/><Relationship Id="rId51" Type="http://schemas.openxmlformats.org/officeDocument/2006/relationships/hyperlink" Target="http://www.ceta.org.co/html/vista_de_un_articulo.asp?Norma=88" TargetMode="External"/><Relationship Id="rId3" Type="http://schemas.openxmlformats.org/officeDocument/2006/relationships/settings" Target="settings.xml"/><Relationship Id="rId12" Type="http://schemas.openxmlformats.org/officeDocument/2006/relationships/hyperlink" Target="http://www.ceta.org.co/html/vista_de_un_articulo.asp?Norma=29936" TargetMode="External"/><Relationship Id="rId17" Type="http://schemas.openxmlformats.org/officeDocument/2006/relationships/hyperlink" Target="http://www.ceta.org.co/html/vista_de_un_articulo.asp?Norma=310" TargetMode="External"/><Relationship Id="rId25" Type="http://schemas.openxmlformats.org/officeDocument/2006/relationships/hyperlink" Target="http://www.ceta.org.co/html/vista_de_un_articulo.asp?Norma=57" TargetMode="External"/><Relationship Id="rId33" Type="http://schemas.openxmlformats.org/officeDocument/2006/relationships/hyperlink" Target="http://www.ceta.org.co/html/vista_de_un_articulo.asp?Norma=29936" TargetMode="External"/><Relationship Id="rId38" Type="http://schemas.openxmlformats.org/officeDocument/2006/relationships/hyperlink" Target="http://www.ceta.org.co/html/vista_de_un_articulo.asp?Norma=29937" TargetMode="External"/><Relationship Id="rId46" Type="http://schemas.openxmlformats.org/officeDocument/2006/relationships/hyperlink" Target="http://www.ceta.org.co/html/vista_de_un_articulo.asp?Norma=88" TargetMode="External"/><Relationship Id="rId20" Type="http://schemas.openxmlformats.org/officeDocument/2006/relationships/hyperlink" Target="http://www.ceta.org.co/html/vista_de_un_articulo.asp?Norma=394" TargetMode="External"/><Relationship Id="rId41" Type="http://schemas.openxmlformats.org/officeDocument/2006/relationships/hyperlink" Target="http://www.ceta.org.co/html/vista_de_un_articulo.asp?Norma=29937" TargetMode="External"/><Relationship Id="rId1" Type="http://schemas.openxmlformats.org/officeDocument/2006/relationships/styles" Target="styles.xml"/><Relationship Id="rId6" Type="http://schemas.openxmlformats.org/officeDocument/2006/relationships/hyperlink" Target="http://www.ceta.org.co/html/vista_de_un_articulo.asp?Norma=34" TargetMode="External"/><Relationship Id="rId15" Type="http://schemas.openxmlformats.org/officeDocument/2006/relationships/hyperlink" Target="http://www.ceta.org.co/html/vista_de_un_articulo.asp?Norma=34" TargetMode="External"/><Relationship Id="rId23" Type="http://schemas.openxmlformats.org/officeDocument/2006/relationships/hyperlink" Target="http://www.ceta.org.co/html/vista_de_un_articulo.asp?Norma=12018" TargetMode="External"/><Relationship Id="rId28" Type="http://schemas.openxmlformats.org/officeDocument/2006/relationships/hyperlink" Target="http://www.ceta.org.co/html/vista_de_un_articulo.asp?Norma=29936" TargetMode="External"/><Relationship Id="rId36" Type="http://schemas.openxmlformats.org/officeDocument/2006/relationships/hyperlink" Target="http://www.ceta.org.co/html/vista_de_un_articulo.asp?Norma=729" TargetMode="External"/><Relationship Id="rId49" Type="http://schemas.openxmlformats.org/officeDocument/2006/relationships/hyperlink" Target="http://www.ceta.org.co/html/vista_de_un_articulo.asp?Norma=3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5127</Words>
  <Characters>28203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7</cp:revision>
  <dcterms:created xsi:type="dcterms:W3CDTF">2014-01-04T21:47:00Z</dcterms:created>
  <dcterms:modified xsi:type="dcterms:W3CDTF">2015-01-04T23:24:00Z</dcterms:modified>
</cp:coreProperties>
</file>